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37" w:rsidRPr="00E24537" w:rsidRDefault="00E24537" w:rsidP="00E24537">
      <w:pPr>
        <w:jc w:val="center"/>
        <w:rPr>
          <w:rFonts w:ascii="Arial" w:hAnsi="Arial" w:cs="Arial"/>
          <w:b/>
          <w:sz w:val="20"/>
          <w:szCs w:val="20"/>
        </w:rPr>
      </w:pPr>
      <w:bookmarkStart w:id="0" w:name="_GoBack"/>
      <w:bookmarkEnd w:id="0"/>
      <w:r w:rsidRPr="00E24537">
        <w:rPr>
          <w:rFonts w:ascii="Arial" w:hAnsi="Arial" w:cs="Arial"/>
          <w:b/>
          <w:sz w:val="20"/>
          <w:szCs w:val="20"/>
        </w:rPr>
        <w:t>LEI N° 4.617, DE 22 DE DEZEMBRO DE 2014</w:t>
      </w:r>
    </w:p>
    <w:p w:rsidR="00A7759A" w:rsidRDefault="00E24537" w:rsidP="00E24537">
      <w:pPr>
        <w:jc w:val="center"/>
        <w:rPr>
          <w:rFonts w:ascii="Arial" w:hAnsi="Arial" w:cs="Arial"/>
          <w:b/>
          <w:sz w:val="20"/>
          <w:szCs w:val="20"/>
        </w:rPr>
      </w:pPr>
      <w:r w:rsidRPr="00E24537">
        <w:rPr>
          <w:rFonts w:ascii="Arial" w:hAnsi="Arial" w:cs="Arial"/>
          <w:b/>
          <w:sz w:val="20"/>
          <w:szCs w:val="20"/>
        </w:rPr>
        <w:t>PUBLICIDADE E TRANSPARÊNCIA DOS CADASTROS DE PROGRAMAS HABITACIONA</w:t>
      </w:r>
      <w:r w:rsidR="00DA691B">
        <w:rPr>
          <w:rFonts w:ascii="Arial" w:hAnsi="Arial" w:cs="Arial"/>
          <w:b/>
          <w:sz w:val="20"/>
          <w:szCs w:val="20"/>
        </w:rPr>
        <w:t>I</w:t>
      </w:r>
      <w:r w:rsidRPr="00E24537">
        <w:rPr>
          <w:rFonts w:ascii="Arial" w:hAnsi="Arial" w:cs="Arial"/>
          <w:b/>
          <w:sz w:val="20"/>
          <w:szCs w:val="20"/>
        </w:rPr>
        <w:t>S E SOCIAIS DO ESTADO DE MATO GROSSO DO SUL</w:t>
      </w:r>
    </w:p>
    <w:p w:rsidR="00492D19" w:rsidRPr="00492D19" w:rsidRDefault="00492D19" w:rsidP="00492D19">
      <w:pPr>
        <w:autoSpaceDE w:val="0"/>
        <w:autoSpaceDN w:val="0"/>
        <w:adjustRightInd w:val="0"/>
        <w:spacing w:after="0" w:line="240" w:lineRule="auto"/>
        <w:jc w:val="center"/>
        <w:rPr>
          <w:rFonts w:ascii="Arial" w:hAnsi="Arial" w:cs="Arial"/>
          <w:b/>
          <w:sz w:val="20"/>
          <w:szCs w:val="20"/>
        </w:rPr>
      </w:pPr>
      <w:r w:rsidRPr="00492D19">
        <w:rPr>
          <w:rFonts w:ascii="Arial" w:hAnsi="Arial" w:cs="Arial"/>
          <w:b/>
          <w:sz w:val="20"/>
          <w:szCs w:val="20"/>
        </w:rPr>
        <w:t>PROGRAMA NACIONAL DE HABITAÇÃO RURAL</w:t>
      </w:r>
    </w:p>
    <w:p w:rsidR="00981A95" w:rsidRDefault="00492D19" w:rsidP="00492D19">
      <w:pPr>
        <w:autoSpaceDE w:val="0"/>
        <w:autoSpaceDN w:val="0"/>
        <w:adjustRightInd w:val="0"/>
        <w:spacing w:after="0" w:line="240" w:lineRule="auto"/>
        <w:jc w:val="center"/>
        <w:rPr>
          <w:rFonts w:ascii="Arial" w:hAnsi="Arial" w:cs="Arial"/>
          <w:b/>
          <w:sz w:val="20"/>
          <w:szCs w:val="20"/>
        </w:rPr>
      </w:pPr>
      <w:r w:rsidRPr="00492D19">
        <w:rPr>
          <w:rFonts w:ascii="Arial" w:hAnsi="Arial" w:cs="Arial"/>
          <w:b/>
          <w:sz w:val="20"/>
          <w:szCs w:val="20"/>
        </w:rPr>
        <w:t xml:space="preserve"> INTEGRANTE DO </w:t>
      </w:r>
      <w:r>
        <w:rPr>
          <w:rFonts w:ascii="Arial" w:hAnsi="Arial" w:cs="Arial"/>
          <w:b/>
          <w:sz w:val="20"/>
          <w:szCs w:val="20"/>
        </w:rPr>
        <w:t>PROGRAMA MINHA CASA, MINHA VIDA</w:t>
      </w:r>
    </w:p>
    <w:p w:rsidR="00492D19" w:rsidRPr="00492D19" w:rsidRDefault="00492D19" w:rsidP="00492D19">
      <w:pPr>
        <w:autoSpaceDE w:val="0"/>
        <w:autoSpaceDN w:val="0"/>
        <w:adjustRightInd w:val="0"/>
        <w:spacing w:after="0" w:line="240" w:lineRule="auto"/>
        <w:jc w:val="center"/>
        <w:rPr>
          <w:rFonts w:ascii="Arial" w:hAnsi="Arial" w:cs="Arial"/>
          <w:b/>
          <w:iCs/>
          <w:sz w:val="20"/>
          <w:szCs w:val="20"/>
        </w:rPr>
      </w:pPr>
    </w:p>
    <w:p w:rsidR="00981A95" w:rsidRPr="00981A95" w:rsidRDefault="00981A95" w:rsidP="00981A95">
      <w:pPr>
        <w:autoSpaceDE w:val="0"/>
        <w:autoSpaceDN w:val="0"/>
        <w:adjustRightInd w:val="0"/>
        <w:spacing w:after="0" w:line="240" w:lineRule="auto"/>
        <w:rPr>
          <w:rFonts w:ascii="Arial" w:hAnsi="Arial" w:cs="Arial"/>
          <w:iCs/>
          <w:sz w:val="12"/>
          <w:szCs w:val="12"/>
        </w:rPr>
      </w:pPr>
    </w:p>
    <w:p w:rsidR="00492D19" w:rsidRPr="00492D19" w:rsidRDefault="00E24537" w:rsidP="00492D19">
      <w:pPr>
        <w:autoSpaceDE w:val="0"/>
        <w:autoSpaceDN w:val="0"/>
        <w:adjustRightInd w:val="0"/>
        <w:spacing w:after="0" w:line="240" w:lineRule="auto"/>
        <w:rPr>
          <w:rFonts w:ascii="Arial" w:hAnsi="Arial" w:cs="Arial"/>
          <w:b/>
          <w:sz w:val="20"/>
          <w:szCs w:val="20"/>
        </w:rPr>
      </w:pPr>
      <w:r w:rsidRPr="00E24537">
        <w:rPr>
          <w:rFonts w:ascii="Arial" w:hAnsi="Arial" w:cs="Arial"/>
          <w:b/>
          <w:sz w:val="20"/>
          <w:szCs w:val="20"/>
        </w:rPr>
        <w:t>Denominação oficial</w:t>
      </w:r>
      <w:r w:rsidR="00492D19">
        <w:rPr>
          <w:rFonts w:ascii="Arial" w:hAnsi="Arial" w:cs="Arial"/>
          <w:b/>
          <w:sz w:val="20"/>
          <w:szCs w:val="20"/>
        </w:rPr>
        <w:t xml:space="preserve">: </w:t>
      </w:r>
      <w:r w:rsidR="00492D19" w:rsidRPr="00492D19">
        <w:rPr>
          <w:rFonts w:ascii="Arial" w:hAnsi="Arial" w:cs="Arial"/>
          <w:sz w:val="20"/>
          <w:szCs w:val="20"/>
        </w:rPr>
        <w:t>Programa Nacional de Habitação Rural</w:t>
      </w:r>
    </w:p>
    <w:p w:rsidR="00E24537" w:rsidRPr="00981A95" w:rsidRDefault="00E24537" w:rsidP="00981A95">
      <w:pPr>
        <w:jc w:val="both"/>
        <w:rPr>
          <w:rFonts w:ascii="Arial" w:hAnsi="Arial" w:cs="Arial"/>
          <w:sz w:val="20"/>
          <w:szCs w:val="20"/>
        </w:rPr>
      </w:pPr>
    </w:p>
    <w:p w:rsidR="00E24537" w:rsidRDefault="00E24537" w:rsidP="00E24537">
      <w:pPr>
        <w:jc w:val="both"/>
        <w:rPr>
          <w:rFonts w:ascii="Arial" w:hAnsi="Arial" w:cs="Arial"/>
          <w:sz w:val="20"/>
          <w:szCs w:val="20"/>
        </w:rPr>
      </w:pPr>
      <w:r w:rsidRPr="00E24537">
        <w:rPr>
          <w:rFonts w:ascii="Arial" w:hAnsi="Arial" w:cs="Arial"/>
          <w:b/>
          <w:sz w:val="20"/>
          <w:szCs w:val="20"/>
        </w:rPr>
        <w:t>Nome popular</w:t>
      </w:r>
      <w:r>
        <w:rPr>
          <w:rFonts w:ascii="Arial" w:hAnsi="Arial" w:cs="Arial"/>
          <w:sz w:val="20"/>
          <w:szCs w:val="20"/>
        </w:rPr>
        <w:t xml:space="preserve">: </w:t>
      </w:r>
      <w:r w:rsidR="001542A9">
        <w:rPr>
          <w:rFonts w:ascii="Arial" w:hAnsi="Arial" w:cs="Arial"/>
          <w:sz w:val="20"/>
          <w:szCs w:val="20"/>
        </w:rPr>
        <w:t>PNHR</w:t>
      </w:r>
    </w:p>
    <w:p w:rsidR="009332FD" w:rsidRDefault="00DB47C1" w:rsidP="009332FD">
      <w:pPr>
        <w:spacing w:after="0"/>
        <w:jc w:val="both"/>
        <w:rPr>
          <w:rFonts w:ascii="Arial" w:hAnsi="Arial" w:cs="Arial"/>
          <w:sz w:val="20"/>
          <w:szCs w:val="20"/>
        </w:rPr>
      </w:pPr>
      <w:r w:rsidRPr="009332FD">
        <w:rPr>
          <w:rFonts w:ascii="Arial" w:hAnsi="Arial" w:cs="Arial"/>
          <w:b/>
          <w:sz w:val="20"/>
          <w:szCs w:val="20"/>
        </w:rPr>
        <w:t>Definição</w:t>
      </w:r>
      <w:r w:rsidRPr="009332FD">
        <w:rPr>
          <w:rFonts w:ascii="Arial" w:hAnsi="Arial" w:cs="Arial"/>
          <w:sz w:val="20"/>
          <w:szCs w:val="20"/>
        </w:rPr>
        <w:t xml:space="preserve">: </w:t>
      </w:r>
      <w:r w:rsidR="009332FD" w:rsidRPr="009332FD">
        <w:rPr>
          <w:rFonts w:ascii="Arial" w:hAnsi="Arial" w:cs="Arial"/>
          <w:sz w:val="20"/>
          <w:szCs w:val="20"/>
        </w:rPr>
        <w:t xml:space="preserve">Constituem diretrizes do PNHR: </w:t>
      </w:r>
    </w:p>
    <w:p w:rsidR="009332FD" w:rsidRDefault="009332FD" w:rsidP="009332FD">
      <w:pPr>
        <w:spacing w:after="0"/>
        <w:jc w:val="both"/>
        <w:rPr>
          <w:rFonts w:ascii="Arial" w:hAnsi="Arial" w:cs="Arial"/>
          <w:sz w:val="20"/>
          <w:szCs w:val="20"/>
        </w:rPr>
      </w:pPr>
      <w:r w:rsidRPr="009332FD">
        <w:rPr>
          <w:rFonts w:ascii="Arial" w:hAnsi="Arial" w:cs="Arial"/>
          <w:sz w:val="20"/>
          <w:szCs w:val="20"/>
        </w:rPr>
        <w:t xml:space="preserve">I - atendimento de forma coletiva aos agricultores familiares e trabalhadores rurais na produção ou reforma de imóveis residenciais, com exceção dos beneficiários do Grupo 3, cujo atendimento poderá se dar de forma individual; </w:t>
      </w:r>
    </w:p>
    <w:p w:rsidR="009332FD" w:rsidRDefault="009332FD" w:rsidP="009332FD">
      <w:pPr>
        <w:spacing w:after="0"/>
        <w:jc w:val="both"/>
        <w:rPr>
          <w:rFonts w:ascii="Arial" w:hAnsi="Arial" w:cs="Arial"/>
          <w:sz w:val="20"/>
          <w:szCs w:val="20"/>
        </w:rPr>
      </w:pPr>
      <w:r w:rsidRPr="009332FD">
        <w:rPr>
          <w:rFonts w:ascii="Arial" w:hAnsi="Arial" w:cs="Arial"/>
          <w:sz w:val="20"/>
          <w:szCs w:val="20"/>
        </w:rPr>
        <w:t xml:space="preserve">II - atendimento aos agricultores familiares assentados da reforma agrária, beneficiários do Programa Nacional de Reforma Agrária (PNRA), organizados em grupos, cujo limite de participantes deverá considerar o custo do projeto, localização, capacidade de organização e mobilização das famílias; </w:t>
      </w:r>
    </w:p>
    <w:p w:rsidR="009332FD" w:rsidRDefault="009332FD" w:rsidP="009332FD">
      <w:pPr>
        <w:spacing w:after="0"/>
        <w:jc w:val="both"/>
        <w:rPr>
          <w:rFonts w:ascii="Arial" w:hAnsi="Arial" w:cs="Arial"/>
          <w:sz w:val="20"/>
          <w:szCs w:val="20"/>
        </w:rPr>
      </w:pPr>
      <w:r w:rsidRPr="009332FD">
        <w:rPr>
          <w:rFonts w:ascii="Arial" w:hAnsi="Arial" w:cs="Arial"/>
          <w:sz w:val="20"/>
          <w:szCs w:val="20"/>
        </w:rPr>
        <w:t xml:space="preserve">III - produção ou reforma de unidades habitacionais que, ao final da obra, estejam dotadas de abastecimento de água, esgotamento sanitário e energia elétrica, no mínimo, com as soluções adotadas para a região; </w:t>
      </w:r>
    </w:p>
    <w:p w:rsidR="009332FD" w:rsidRDefault="009332FD" w:rsidP="009332FD">
      <w:pPr>
        <w:spacing w:after="0"/>
        <w:jc w:val="both"/>
        <w:rPr>
          <w:rFonts w:ascii="Arial" w:hAnsi="Arial" w:cs="Arial"/>
          <w:sz w:val="20"/>
          <w:szCs w:val="20"/>
        </w:rPr>
      </w:pPr>
      <w:r w:rsidRPr="009332FD">
        <w:rPr>
          <w:rFonts w:ascii="Arial" w:hAnsi="Arial" w:cs="Arial"/>
          <w:sz w:val="20"/>
          <w:szCs w:val="20"/>
        </w:rPr>
        <w:t xml:space="preserve">IV - valorização das características regionais, climáticas e culturais da localidade;  </w:t>
      </w:r>
    </w:p>
    <w:p w:rsidR="009332FD" w:rsidRDefault="009332FD" w:rsidP="009332FD">
      <w:pPr>
        <w:spacing w:after="0"/>
        <w:jc w:val="both"/>
        <w:rPr>
          <w:rFonts w:ascii="Arial" w:hAnsi="Arial" w:cs="Arial"/>
          <w:sz w:val="20"/>
          <w:szCs w:val="20"/>
        </w:rPr>
      </w:pPr>
      <w:r w:rsidRPr="009332FD">
        <w:rPr>
          <w:rFonts w:ascii="Arial" w:hAnsi="Arial" w:cs="Arial"/>
          <w:sz w:val="20"/>
          <w:szCs w:val="20"/>
        </w:rPr>
        <w:t xml:space="preserve">V - incentivo a parcerias de capacitação, assistência técnica e trabalho social com instituições públicas e privadas especializadas; e </w:t>
      </w:r>
    </w:p>
    <w:p w:rsidR="007720E0" w:rsidRDefault="009332FD" w:rsidP="009332FD">
      <w:pPr>
        <w:spacing w:after="0"/>
        <w:jc w:val="both"/>
        <w:rPr>
          <w:rFonts w:ascii="Arial" w:hAnsi="Arial" w:cs="Arial"/>
          <w:sz w:val="20"/>
          <w:szCs w:val="20"/>
        </w:rPr>
      </w:pPr>
      <w:r w:rsidRPr="009332FD">
        <w:rPr>
          <w:rFonts w:ascii="Arial" w:hAnsi="Arial" w:cs="Arial"/>
          <w:sz w:val="20"/>
          <w:szCs w:val="20"/>
        </w:rPr>
        <w:t xml:space="preserve">VI - valorização de projetos que contemplem parâmetros de sustentabilidade ambiental, tais como, a utilização de recursos e materiais locais com desempenho adequado para a produção habitacional, economia ou produção energética domiciliar, tratamento de efluentes, entre outros. </w:t>
      </w:r>
    </w:p>
    <w:p w:rsidR="009332FD" w:rsidRPr="009332FD" w:rsidRDefault="009332FD" w:rsidP="009332FD">
      <w:pPr>
        <w:spacing w:after="0"/>
        <w:jc w:val="both"/>
        <w:rPr>
          <w:rFonts w:ascii="Arial" w:hAnsi="Arial" w:cs="Arial"/>
          <w:sz w:val="20"/>
          <w:szCs w:val="20"/>
        </w:rPr>
      </w:pPr>
    </w:p>
    <w:p w:rsidR="007720E0" w:rsidRPr="007720E0" w:rsidRDefault="00DB47C1" w:rsidP="007720E0">
      <w:pPr>
        <w:jc w:val="both"/>
        <w:rPr>
          <w:rFonts w:ascii="Arial" w:hAnsi="Arial" w:cs="Arial"/>
          <w:color w:val="000000"/>
          <w:sz w:val="20"/>
          <w:szCs w:val="20"/>
          <w:shd w:val="clear" w:color="auto" w:fill="FFFFFF"/>
        </w:rPr>
      </w:pPr>
      <w:r w:rsidRPr="00E24537">
        <w:rPr>
          <w:rFonts w:ascii="Arial" w:hAnsi="Arial" w:cs="Arial"/>
          <w:b/>
          <w:sz w:val="20"/>
          <w:szCs w:val="20"/>
        </w:rPr>
        <w:t>Objetivo</w:t>
      </w:r>
      <w:r w:rsidR="00852428">
        <w:rPr>
          <w:rFonts w:ascii="Arial" w:hAnsi="Arial" w:cs="Arial"/>
          <w:b/>
          <w:sz w:val="20"/>
          <w:szCs w:val="20"/>
        </w:rPr>
        <w:t>:</w:t>
      </w:r>
      <w:r w:rsidR="007720E0">
        <w:rPr>
          <w:rFonts w:ascii="Arial" w:hAnsi="Arial" w:cs="Arial"/>
          <w:b/>
          <w:sz w:val="20"/>
          <w:szCs w:val="20"/>
        </w:rPr>
        <w:t xml:space="preserve"> </w:t>
      </w:r>
      <w:r w:rsidR="007720E0" w:rsidRPr="007720E0">
        <w:rPr>
          <w:rFonts w:ascii="Arial" w:hAnsi="Arial" w:cs="Arial"/>
          <w:sz w:val="20"/>
          <w:szCs w:val="20"/>
        </w:rPr>
        <w:t>Subsidiar a produção ou reforma de imóveis para agricultores familiares e trabalhadores rurais. Considera-se agricultor familiar àquele que pratica atividades no meio rural</w:t>
      </w:r>
      <w:r w:rsidR="007720E0">
        <w:rPr>
          <w:rFonts w:ascii="Arial" w:hAnsi="Arial" w:cs="Arial"/>
          <w:sz w:val="20"/>
          <w:szCs w:val="20"/>
        </w:rPr>
        <w:t>.</w:t>
      </w:r>
    </w:p>
    <w:p w:rsidR="00981A95" w:rsidRPr="00C61B40" w:rsidRDefault="00E24537" w:rsidP="00852428">
      <w:pPr>
        <w:pStyle w:val="NormalWeb"/>
        <w:shd w:val="clear" w:color="auto" w:fill="FFFFFF"/>
        <w:spacing w:before="0" w:beforeAutospacing="0" w:after="240" w:afterAutospacing="0"/>
        <w:jc w:val="both"/>
        <w:textAlignment w:val="baseline"/>
        <w:rPr>
          <w:rFonts w:ascii="Arial" w:hAnsi="Arial" w:cs="Arial"/>
          <w:sz w:val="20"/>
          <w:szCs w:val="20"/>
        </w:rPr>
      </w:pPr>
      <w:r w:rsidRPr="001630BB">
        <w:rPr>
          <w:rFonts w:ascii="Arial" w:hAnsi="Arial" w:cs="Arial"/>
          <w:b/>
          <w:sz w:val="20"/>
          <w:szCs w:val="20"/>
        </w:rPr>
        <w:t>Público alvo</w:t>
      </w:r>
      <w:r w:rsidR="00852428">
        <w:rPr>
          <w:rFonts w:ascii="Arial" w:hAnsi="Arial" w:cs="Arial"/>
          <w:b/>
          <w:sz w:val="20"/>
          <w:szCs w:val="20"/>
        </w:rPr>
        <w:t>:</w:t>
      </w:r>
      <w:r w:rsidR="00C61B40">
        <w:rPr>
          <w:rFonts w:ascii="Arial" w:hAnsi="Arial" w:cs="Arial"/>
          <w:b/>
          <w:sz w:val="20"/>
          <w:szCs w:val="20"/>
        </w:rPr>
        <w:t xml:space="preserve"> </w:t>
      </w:r>
      <w:r w:rsidR="00C61B40" w:rsidRPr="00C61B40">
        <w:rPr>
          <w:rFonts w:ascii="Arial" w:hAnsi="Arial" w:cs="Arial"/>
          <w:sz w:val="20"/>
          <w:szCs w:val="20"/>
        </w:rPr>
        <w:t>Agricultores familiares e trabalhadores rurais</w:t>
      </w:r>
      <w:r w:rsidR="009332FD">
        <w:rPr>
          <w:rFonts w:ascii="Arial" w:hAnsi="Arial" w:cs="Arial"/>
          <w:sz w:val="20"/>
          <w:szCs w:val="20"/>
        </w:rPr>
        <w:t>.</w:t>
      </w:r>
    </w:p>
    <w:p w:rsidR="00C61B40" w:rsidRDefault="00E24537" w:rsidP="00C61B40">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0A658C">
        <w:rPr>
          <w:rFonts w:ascii="Arial" w:hAnsi="Arial" w:cs="Arial"/>
          <w:b/>
          <w:sz w:val="20"/>
          <w:szCs w:val="20"/>
        </w:rPr>
        <w:t>Critérios para inscrição</w:t>
      </w:r>
      <w:r w:rsidRPr="000A658C">
        <w:rPr>
          <w:rFonts w:ascii="Arial" w:hAnsi="Arial" w:cs="Arial"/>
          <w:sz w:val="20"/>
          <w:szCs w:val="20"/>
        </w:rPr>
        <w:t xml:space="preserve">: </w:t>
      </w:r>
      <w:r w:rsidR="00C61B40">
        <w:rPr>
          <w:rFonts w:ascii="Arial" w:hAnsi="Arial" w:cs="Arial"/>
          <w:sz w:val="20"/>
          <w:szCs w:val="20"/>
        </w:rPr>
        <w:t>C</w:t>
      </w:r>
      <w:r w:rsidR="00C61B40" w:rsidRPr="00C61B40">
        <w:rPr>
          <w:rFonts w:ascii="Arial" w:hAnsi="Arial" w:cs="Arial"/>
          <w:sz w:val="20"/>
          <w:szCs w:val="20"/>
        </w:rPr>
        <w:t xml:space="preserve">onsidera-se agricultor familiar àquele que pratica atividades no meio rural, atendendo, simultaneamente, aos seguintes requisitos: </w:t>
      </w:r>
    </w:p>
    <w:p w:rsidR="00C61B40" w:rsidRDefault="00C61B40" w:rsidP="00C61B40">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C61B40">
        <w:rPr>
          <w:rFonts w:ascii="Arial" w:hAnsi="Arial" w:cs="Arial"/>
          <w:sz w:val="20"/>
          <w:szCs w:val="20"/>
        </w:rPr>
        <w:t xml:space="preserve">I - não detenha, a qualquer título, área maior do que 4 (quatro) módulos fiscais; </w:t>
      </w:r>
    </w:p>
    <w:p w:rsidR="00C61B40" w:rsidRDefault="00C61B40" w:rsidP="00C61B40">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C61B40">
        <w:rPr>
          <w:rFonts w:ascii="Arial" w:hAnsi="Arial" w:cs="Arial"/>
          <w:sz w:val="20"/>
          <w:szCs w:val="20"/>
        </w:rPr>
        <w:t xml:space="preserve">II - utilize predominantemente mão-de-obra da própria família nas atividades econômicas do seu estabelecimento; </w:t>
      </w:r>
    </w:p>
    <w:p w:rsidR="00C61B40" w:rsidRDefault="00C61B40" w:rsidP="00C61B40">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C61B40">
        <w:rPr>
          <w:rFonts w:ascii="Arial" w:hAnsi="Arial" w:cs="Arial"/>
          <w:sz w:val="20"/>
          <w:szCs w:val="20"/>
        </w:rPr>
        <w:t xml:space="preserve">III - tenha percentual mínimo da renda familiar originada de atividades econômicas do seu estabelecimento, na forma definida pelo Poder Executivo; e </w:t>
      </w:r>
    </w:p>
    <w:p w:rsidR="000A658C" w:rsidRPr="00C61B40" w:rsidRDefault="00C61B40" w:rsidP="00C61B40">
      <w:pPr>
        <w:pStyle w:val="NormalWeb"/>
        <w:shd w:val="clear" w:color="auto" w:fill="FFFFFF"/>
        <w:spacing w:before="0" w:beforeAutospacing="0" w:after="0" w:afterAutospacing="0" w:line="276" w:lineRule="auto"/>
        <w:jc w:val="both"/>
        <w:textAlignment w:val="baseline"/>
        <w:rPr>
          <w:rFonts w:ascii="Arial" w:hAnsi="Arial" w:cs="Arial"/>
          <w:color w:val="000000"/>
          <w:sz w:val="20"/>
          <w:szCs w:val="20"/>
        </w:rPr>
      </w:pPr>
      <w:r w:rsidRPr="00C61B40">
        <w:rPr>
          <w:rFonts w:ascii="Arial" w:hAnsi="Arial" w:cs="Arial"/>
          <w:sz w:val="20"/>
          <w:szCs w:val="20"/>
        </w:rPr>
        <w:t xml:space="preserve">IV - dirija seu estabelecimento com sua família. </w:t>
      </w:r>
    </w:p>
    <w:p w:rsidR="006A0AB1" w:rsidRPr="00A72626" w:rsidRDefault="006A0AB1" w:rsidP="00DA691B">
      <w:pPr>
        <w:autoSpaceDE w:val="0"/>
        <w:autoSpaceDN w:val="0"/>
        <w:adjustRightInd w:val="0"/>
        <w:spacing w:after="0" w:line="240" w:lineRule="auto"/>
        <w:jc w:val="both"/>
        <w:rPr>
          <w:rFonts w:ascii="Arial" w:hAnsi="Arial" w:cs="Arial"/>
          <w:sz w:val="20"/>
          <w:szCs w:val="20"/>
        </w:rPr>
      </w:pPr>
    </w:p>
    <w:p w:rsidR="00C61B40" w:rsidRDefault="00E24537" w:rsidP="00C61B40">
      <w:pPr>
        <w:pStyle w:val="NormalWeb"/>
        <w:shd w:val="clear" w:color="auto" w:fill="FFFFFF"/>
        <w:spacing w:before="0" w:beforeAutospacing="0" w:after="0" w:afterAutospacing="0"/>
        <w:jc w:val="both"/>
        <w:rPr>
          <w:rFonts w:ascii="Arial" w:hAnsi="Arial" w:cs="Arial"/>
          <w:sz w:val="20"/>
          <w:szCs w:val="20"/>
        </w:rPr>
      </w:pPr>
      <w:r w:rsidRPr="00C61B40">
        <w:rPr>
          <w:rFonts w:ascii="Arial" w:hAnsi="Arial" w:cs="Arial"/>
          <w:b/>
          <w:sz w:val="20"/>
          <w:szCs w:val="20"/>
        </w:rPr>
        <w:t>Critérios para seleção</w:t>
      </w:r>
      <w:r w:rsidRPr="00C61B40">
        <w:rPr>
          <w:rFonts w:ascii="Arial" w:hAnsi="Arial" w:cs="Arial"/>
          <w:sz w:val="20"/>
          <w:szCs w:val="20"/>
        </w:rPr>
        <w:t xml:space="preserve">: </w:t>
      </w:r>
      <w:r w:rsidR="00C61B40" w:rsidRPr="00C61B40">
        <w:rPr>
          <w:rFonts w:ascii="Arial" w:hAnsi="Arial" w:cs="Arial"/>
          <w:sz w:val="20"/>
          <w:szCs w:val="20"/>
        </w:rPr>
        <w:t xml:space="preserve">Serão beneficiários do PNHR, de acordo com a Portaria Interministerial n° 97, de 2016, os agricultores familiares e trabalhadores rurais, assim classificados: </w:t>
      </w:r>
    </w:p>
    <w:p w:rsidR="00C61B40" w:rsidRDefault="00C61B40" w:rsidP="00C61B40">
      <w:pPr>
        <w:pStyle w:val="NormalWeb"/>
        <w:shd w:val="clear" w:color="auto" w:fill="FFFFFF"/>
        <w:spacing w:before="0" w:beforeAutospacing="0" w:after="0" w:afterAutospacing="0"/>
        <w:jc w:val="both"/>
        <w:rPr>
          <w:rFonts w:ascii="Arial" w:hAnsi="Arial" w:cs="Arial"/>
          <w:sz w:val="20"/>
          <w:szCs w:val="20"/>
        </w:rPr>
      </w:pPr>
      <w:r w:rsidRPr="00C61B40">
        <w:rPr>
          <w:rFonts w:ascii="Arial" w:hAnsi="Arial" w:cs="Arial"/>
          <w:sz w:val="20"/>
          <w:szCs w:val="20"/>
        </w:rPr>
        <w:t xml:space="preserve">I - Grupo 1: agricultores familiares e trabalhadores rurais cuja renda familiar anual bruta não ultrapasse R$ 17.000,00 (dezessete mil reais); </w:t>
      </w:r>
    </w:p>
    <w:p w:rsidR="00C61B40" w:rsidRDefault="00C61B40" w:rsidP="00C61B40">
      <w:pPr>
        <w:pStyle w:val="NormalWeb"/>
        <w:shd w:val="clear" w:color="auto" w:fill="FFFFFF"/>
        <w:spacing w:before="0" w:beforeAutospacing="0" w:after="0" w:afterAutospacing="0"/>
        <w:jc w:val="both"/>
        <w:rPr>
          <w:rFonts w:ascii="Arial" w:hAnsi="Arial" w:cs="Arial"/>
          <w:sz w:val="20"/>
          <w:szCs w:val="20"/>
        </w:rPr>
      </w:pPr>
      <w:r w:rsidRPr="00C61B40">
        <w:rPr>
          <w:rFonts w:ascii="Arial" w:hAnsi="Arial" w:cs="Arial"/>
          <w:sz w:val="20"/>
          <w:szCs w:val="20"/>
        </w:rPr>
        <w:t xml:space="preserve">II - Grupo 2: agricultores familiares e trabalhadores rurais cuja renda familiar anual bruta seja superior a R$ 17.000,00 (dezessete mil reais) e inferior ou igual a R$ 33.000,00 (trinta e três mil reais); e </w:t>
      </w:r>
    </w:p>
    <w:p w:rsidR="000A658C" w:rsidRDefault="00C61B40" w:rsidP="00C61B40">
      <w:pPr>
        <w:pStyle w:val="NormalWeb"/>
        <w:shd w:val="clear" w:color="auto" w:fill="FFFFFF"/>
        <w:spacing w:before="0" w:beforeAutospacing="0" w:after="0" w:afterAutospacing="0"/>
        <w:jc w:val="both"/>
        <w:rPr>
          <w:rFonts w:ascii="Arial" w:hAnsi="Arial" w:cs="Arial"/>
          <w:sz w:val="20"/>
          <w:szCs w:val="20"/>
        </w:rPr>
      </w:pPr>
      <w:r w:rsidRPr="00C61B40">
        <w:rPr>
          <w:rFonts w:ascii="Arial" w:hAnsi="Arial" w:cs="Arial"/>
          <w:sz w:val="20"/>
          <w:szCs w:val="20"/>
        </w:rPr>
        <w:t>III - Grupo 3: agricultores familiares e trabalhadores rurais cuja renda familiar anual bruta seja superior a R$ 33.000,00 (trinta e três mil reais) e inferior ou igual a R$ 78.000,00 (setenta e oito mil reais).</w:t>
      </w:r>
    </w:p>
    <w:p w:rsidR="00C61B40" w:rsidRPr="00C61B40" w:rsidRDefault="00C61B40" w:rsidP="00C61B40">
      <w:pPr>
        <w:pStyle w:val="NormalWeb"/>
        <w:shd w:val="clear" w:color="auto" w:fill="FFFFFF"/>
        <w:spacing w:before="0" w:beforeAutospacing="0" w:after="0" w:afterAutospacing="0"/>
        <w:jc w:val="both"/>
        <w:rPr>
          <w:rFonts w:ascii="Arial" w:hAnsi="Arial" w:cs="Arial"/>
          <w:sz w:val="20"/>
          <w:szCs w:val="20"/>
        </w:rPr>
      </w:pPr>
    </w:p>
    <w:p w:rsidR="009332FD" w:rsidRDefault="00693B0C" w:rsidP="009332FD">
      <w:pPr>
        <w:spacing w:after="0"/>
        <w:jc w:val="both"/>
        <w:rPr>
          <w:rFonts w:ascii="Arial" w:hAnsi="Arial" w:cs="Arial"/>
          <w:sz w:val="20"/>
          <w:szCs w:val="20"/>
        </w:rPr>
      </w:pPr>
      <w:r w:rsidRPr="00C61B40">
        <w:rPr>
          <w:rFonts w:ascii="Arial" w:hAnsi="Arial" w:cs="Arial"/>
          <w:b/>
          <w:sz w:val="20"/>
          <w:szCs w:val="20"/>
        </w:rPr>
        <w:t>Procedimentos de acesso</w:t>
      </w:r>
      <w:r w:rsidRPr="00C61B40">
        <w:rPr>
          <w:rFonts w:ascii="Arial" w:hAnsi="Arial" w:cs="Arial"/>
          <w:sz w:val="20"/>
          <w:szCs w:val="20"/>
        </w:rPr>
        <w:t xml:space="preserve">: </w:t>
      </w:r>
      <w:r w:rsidR="00C61B40" w:rsidRPr="00C61B40">
        <w:rPr>
          <w:rFonts w:ascii="Arial" w:hAnsi="Arial" w:cs="Arial"/>
          <w:sz w:val="20"/>
          <w:szCs w:val="20"/>
        </w:rPr>
        <w:t xml:space="preserve">Para efeito de enquadramento nos grupos definidos, a renda familiar anual bruta dos agricultores familiares será aquela constante na Declaração de Aptidão </w:t>
      </w:r>
      <w:r w:rsidR="00C61B40" w:rsidRPr="00C61B40">
        <w:rPr>
          <w:rFonts w:ascii="Arial" w:hAnsi="Arial" w:cs="Arial"/>
          <w:sz w:val="20"/>
          <w:szCs w:val="20"/>
        </w:rPr>
        <w:lastRenderedPageBreak/>
        <w:t xml:space="preserve">ao Programa Nacional de Fortalecimento da Agricultura Familiar - DAP, gerida pela Secretaria de Agricultura Familiar do Ministério do Desenvolvimento Agrário, observadas as seguintes condições: </w:t>
      </w:r>
    </w:p>
    <w:p w:rsidR="009332FD" w:rsidRDefault="00C61B40" w:rsidP="009332FD">
      <w:pPr>
        <w:spacing w:after="0"/>
        <w:jc w:val="both"/>
        <w:rPr>
          <w:rFonts w:ascii="Arial" w:hAnsi="Arial" w:cs="Arial"/>
          <w:sz w:val="20"/>
          <w:szCs w:val="20"/>
        </w:rPr>
      </w:pPr>
      <w:r w:rsidRPr="00C61B40">
        <w:rPr>
          <w:rFonts w:ascii="Arial" w:hAnsi="Arial" w:cs="Arial"/>
          <w:sz w:val="20"/>
          <w:szCs w:val="20"/>
        </w:rPr>
        <w:t xml:space="preserve">I - para atendimento aos agricultores familiares integrantes do Grupo 1, serão aceitas DAP com até 3 (três) anos contados a partir da data de sua emissão; e </w:t>
      </w:r>
    </w:p>
    <w:p w:rsidR="009332FD" w:rsidRDefault="00C61B40" w:rsidP="009332FD">
      <w:pPr>
        <w:spacing w:after="0"/>
        <w:jc w:val="both"/>
        <w:rPr>
          <w:rFonts w:ascii="Arial" w:hAnsi="Arial" w:cs="Arial"/>
          <w:sz w:val="20"/>
          <w:szCs w:val="20"/>
        </w:rPr>
      </w:pPr>
      <w:r w:rsidRPr="00C61B40">
        <w:rPr>
          <w:rFonts w:ascii="Arial" w:hAnsi="Arial" w:cs="Arial"/>
          <w:sz w:val="20"/>
          <w:szCs w:val="20"/>
        </w:rPr>
        <w:t xml:space="preserve">II - para atendimento aos agricultores familiares integrantes dos demais grupos de renda o prazo de aceitação da DAP será estabelecido a critério dos Agentes Financeiros. </w:t>
      </w:r>
    </w:p>
    <w:p w:rsidR="009332FD" w:rsidRDefault="00C61B40" w:rsidP="009332FD">
      <w:pPr>
        <w:spacing w:after="0"/>
        <w:jc w:val="both"/>
        <w:rPr>
          <w:rFonts w:ascii="Arial" w:hAnsi="Arial" w:cs="Arial"/>
          <w:sz w:val="20"/>
          <w:szCs w:val="20"/>
        </w:rPr>
      </w:pPr>
      <w:r w:rsidRPr="00C61B40">
        <w:rPr>
          <w:rFonts w:ascii="Arial" w:hAnsi="Arial" w:cs="Arial"/>
          <w:sz w:val="20"/>
          <w:szCs w:val="20"/>
        </w:rPr>
        <w:t>Os trabalhadores rurais apresentarão, conforme a faixa de ren</w:t>
      </w:r>
      <w:r w:rsidR="009332FD">
        <w:rPr>
          <w:rFonts w:ascii="Arial" w:hAnsi="Arial" w:cs="Arial"/>
          <w:sz w:val="20"/>
          <w:szCs w:val="20"/>
        </w:rPr>
        <w:t>da, às instituições financeiras</w:t>
      </w:r>
      <w:r w:rsidRPr="00C61B40">
        <w:rPr>
          <w:rFonts w:ascii="Arial" w:hAnsi="Arial" w:cs="Arial"/>
          <w:sz w:val="20"/>
          <w:szCs w:val="20"/>
        </w:rPr>
        <w:t xml:space="preserve">, na forma por essas estipuladas, comprovação de renda formal ou informal, que permita atestar seu enquadramento nas faixas definidas no caput deste artigo. </w:t>
      </w:r>
    </w:p>
    <w:p w:rsidR="00661372" w:rsidRDefault="00C61B40" w:rsidP="009332FD">
      <w:pPr>
        <w:spacing w:after="0"/>
        <w:jc w:val="both"/>
        <w:rPr>
          <w:rFonts w:ascii="Arial" w:hAnsi="Arial" w:cs="Arial"/>
          <w:sz w:val="20"/>
          <w:szCs w:val="20"/>
        </w:rPr>
      </w:pPr>
      <w:r w:rsidRPr="00C61B40">
        <w:rPr>
          <w:rFonts w:ascii="Arial" w:hAnsi="Arial" w:cs="Arial"/>
          <w:sz w:val="20"/>
          <w:szCs w:val="20"/>
        </w:rPr>
        <w:t>A subvenção econômica do PNHR será concedida uma única vez, por imóvel e por beneficiário</w:t>
      </w:r>
      <w:r w:rsidR="009332FD">
        <w:rPr>
          <w:rFonts w:ascii="Arial" w:hAnsi="Arial" w:cs="Arial"/>
          <w:sz w:val="20"/>
          <w:szCs w:val="20"/>
        </w:rPr>
        <w:t>.</w:t>
      </w:r>
      <w:r w:rsidRPr="00C61B40">
        <w:rPr>
          <w:rFonts w:ascii="Arial" w:hAnsi="Arial" w:cs="Arial"/>
          <w:sz w:val="20"/>
          <w:szCs w:val="20"/>
        </w:rPr>
        <w:t xml:space="preserve"> A subvenção econômica do PNHR poderá ser cumulativa com subsídios concedidos no âmbito de programas habitacionais dos estados, do Distrito Federal ou dos municípios e contrapartida de outras entidades parceiras sem fins lucrativos.</w:t>
      </w:r>
    </w:p>
    <w:p w:rsidR="009332FD" w:rsidRPr="00C61B40" w:rsidRDefault="009332FD" w:rsidP="009332FD">
      <w:pPr>
        <w:spacing w:after="0"/>
        <w:jc w:val="both"/>
        <w:rPr>
          <w:rFonts w:ascii="Arial" w:hAnsi="Arial" w:cs="Arial"/>
          <w:sz w:val="20"/>
          <w:szCs w:val="20"/>
        </w:rPr>
      </w:pPr>
    </w:p>
    <w:p w:rsidR="00B5352E" w:rsidRDefault="00661372" w:rsidP="00B5352E">
      <w:pPr>
        <w:spacing w:after="0"/>
        <w:jc w:val="both"/>
        <w:rPr>
          <w:rFonts w:ascii="Arial" w:hAnsi="Arial" w:cs="Arial"/>
          <w:sz w:val="20"/>
          <w:szCs w:val="20"/>
        </w:rPr>
      </w:pPr>
      <w:r w:rsidRPr="00B5352E">
        <w:rPr>
          <w:rFonts w:ascii="Arial" w:hAnsi="Arial" w:cs="Arial"/>
          <w:b/>
          <w:sz w:val="20"/>
          <w:szCs w:val="20"/>
        </w:rPr>
        <w:t>Legislação aplicável</w:t>
      </w:r>
      <w:r>
        <w:rPr>
          <w:rFonts w:ascii="Arial" w:hAnsi="Arial" w:cs="Arial"/>
          <w:sz w:val="20"/>
          <w:szCs w:val="20"/>
        </w:rPr>
        <w:t xml:space="preserve">: </w:t>
      </w:r>
    </w:p>
    <w:p w:rsidR="00492D19" w:rsidRPr="00492D19" w:rsidRDefault="00BB41BC" w:rsidP="00852428">
      <w:pPr>
        <w:pStyle w:val="NormalWeb"/>
        <w:numPr>
          <w:ilvl w:val="0"/>
          <w:numId w:val="4"/>
        </w:numPr>
        <w:shd w:val="clear" w:color="auto" w:fill="FFFFFF"/>
        <w:spacing w:before="0" w:beforeAutospacing="0" w:after="0" w:afterAutospacing="0" w:line="276" w:lineRule="auto"/>
        <w:jc w:val="both"/>
        <w:textAlignment w:val="baseline"/>
        <w:rPr>
          <w:rFonts w:ascii="Arial" w:hAnsi="Arial" w:cs="Arial"/>
          <w:sz w:val="20"/>
          <w:szCs w:val="20"/>
          <w:shd w:val="clear" w:color="auto" w:fill="FFFFFF"/>
        </w:rPr>
      </w:pPr>
      <w:hyperlink r:id="rId6" w:tgtFrame="_blank" w:history="1">
        <w:r w:rsidR="00492D19" w:rsidRPr="00492D19">
          <w:rPr>
            <w:rStyle w:val="Hyperlink"/>
            <w:rFonts w:ascii="Arial" w:hAnsi="Arial" w:cs="Arial"/>
            <w:color w:val="auto"/>
            <w:sz w:val="20"/>
            <w:szCs w:val="20"/>
            <w:u w:val="none"/>
            <w:shd w:val="clear" w:color="auto" w:fill="FFFFFF"/>
          </w:rPr>
          <w:t>Portaria Interministerial nº 97, de 30 de março de 2016</w:t>
        </w:r>
      </w:hyperlink>
      <w:r w:rsidR="00492D19" w:rsidRPr="00492D19">
        <w:rPr>
          <w:rFonts w:ascii="Arial" w:hAnsi="Arial" w:cs="Arial"/>
          <w:sz w:val="20"/>
          <w:szCs w:val="20"/>
          <w:shd w:val="clear" w:color="auto" w:fill="FFFFFF"/>
        </w:rPr>
        <w:t> - Dispõe sobre o Programa Nacional de Habitação Rural - PNHR, integrante do Programa Minha Casa, Minha Vida - PMCMV, para os fins que especifica. - Publicada no DOU de 31/03/2016, Seção 1, págs. 52 e 53</w:t>
      </w:r>
      <w:r w:rsidR="00492D19">
        <w:rPr>
          <w:rFonts w:ascii="Arial" w:hAnsi="Arial" w:cs="Arial"/>
          <w:sz w:val="20"/>
          <w:szCs w:val="20"/>
          <w:shd w:val="clear" w:color="auto" w:fill="FFFFFF"/>
        </w:rPr>
        <w:t>;</w:t>
      </w:r>
    </w:p>
    <w:p w:rsidR="00852428" w:rsidRPr="00492D19" w:rsidRDefault="00BB41BC" w:rsidP="00852428">
      <w:pPr>
        <w:pStyle w:val="NormalWeb"/>
        <w:numPr>
          <w:ilvl w:val="0"/>
          <w:numId w:val="4"/>
        </w:numPr>
        <w:shd w:val="clear" w:color="auto" w:fill="FFFFFF"/>
        <w:spacing w:before="0" w:beforeAutospacing="0" w:after="0" w:afterAutospacing="0" w:line="276" w:lineRule="auto"/>
        <w:jc w:val="both"/>
        <w:textAlignment w:val="baseline"/>
        <w:rPr>
          <w:rFonts w:ascii="Arial" w:hAnsi="Arial" w:cs="Arial"/>
          <w:sz w:val="20"/>
          <w:szCs w:val="20"/>
          <w:shd w:val="clear" w:color="auto" w:fill="FFFFFF"/>
        </w:rPr>
      </w:pPr>
      <w:hyperlink r:id="rId7" w:tgtFrame="_blank" w:history="1">
        <w:r w:rsidR="00852428" w:rsidRPr="00492D19">
          <w:rPr>
            <w:rStyle w:val="Hyperlink"/>
            <w:rFonts w:ascii="Arial" w:hAnsi="Arial" w:cs="Arial"/>
            <w:color w:val="auto"/>
            <w:sz w:val="20"/>
            <w:szCs w:val="20"/>
            <w:u w:val="none"/>
            <w:shd w:val="clear" w:color="auto" w:fill="FFFFFF"/>
          </w:rPr>
          <w:t>Portaria nº 235, de 9 de junho de 2016</w:t>
        </w:r>
      </w:hyperlink>
      <w:r w:rsidR="00852428" w:rsidRPr="00492D19">
        <w:rPr>
          <w:rFonts w:ascii="Arial" w:hAnsi="Arial" w:cs="Arial"/>
          <w:sz w:val="20"/>
          <w:szCs w:val="20"/>
          <w:shd w:val="clear" w:color="auto" w:fill="FFFFFF"/>
        </w:rPr>
        <w:t> - Dispõe sobre as condições para habilitação de entidades privadas sem fins lucrativos no âmbito Programa Nacional de Habitação Rural (PNHR), integrante do Programa Minha Casa, Minha Vida (PMCMV). Publicada no DOU de 10/6/2016, Seção 1, págs. 80 a 83;</w:t>
      </w:r>
    </w:p>
    <w:p w:rsidR="00852428" w:rsidRPr="00492D19" w:rsidRDefault="00BB41BC" w:rsidP="00852428">
      <w:pPr>
        <w:pStyle w:val="NormalWeb"/>
        <w:numPr>
          <w:ilvl w:val="0"/>
          <w:numId w:val="4"/>
        </w:numPr>
        <w:shd w:val="clear" w:color="auto" w:fill="FFFFFF"/>
        <w:spacing w:before="0" w:beforeAutospacing="0" w:after="0" w:afterAutospacing="0" w:line="276" w:lineRule="auto"/>
        <w:jc w:val="both"/>
        <w:textAlignment w:val="baseline"/>
        <w:rPr>
          <w:rFonts w:ascii="Arial" w:hAnsi="Arial" w:cs="Arial"/>
          <w:sz w:val="20"/>
          <w:szCs w:val="20"/>
        </w:rPr>
      </w:pPr>
      <w:hyperlink r:id="rId8" w:tgtFrame="_blank" w:history="1">
        <w:r w:rsidR="00852428" w:rsidRPr="00492D19">
          <w:rPr>
            <w:rStyle w:val="Hyperlink"/>
            <w:rFonts w:ascii="Arial" w:hAnsi="Arial" w:cs="Arial"/>
            <w:color w:val="auto"/>
            <w:sz w:val="20"/>
            <w:szCs w:val="20"/>
            <w:u w:val="none"/>
            <w:shd w:val="clear" w:color="auto" w:fill="FFFFFF"/>
          </w:rPr>
          <w:t>Portaria n° 268, de 22 de março de 2017</w:t>
        </w:r>
      </w:hyperlink>
      <w:r w:rsidR="00852428" w:rsidRPr="00492D19">
        <w:rPr>
          <w:rFonts w:ascii="Arial" w:hAnsi="Arial" w:cs="Arial"/>
          <w:sz w:val="20"/>
          <w:szCs w:val="20"/>
          <w:shd w:val="clear" w:color="auto" w:fill="FFFFFF"/>
        </w:rPr>
        <w:t> - Regulamenta o Programa Nacional de Habitação Rural, integrante do Programa Minha Casa, Minha Vida, para os fins que especifica. Publicada no DOU de 24/3/2017, Seção 1, págs. 115 a 119.</w:t>
      </w:r>
    </w:p>
    <w:p w:rsidR="00DE56FF" w:rsidRDefault="00DE56FF" w:rsidP="00B5352E">
      <w:pPr>
        <w:spacing w:after="0"/>
        <w:jc w:val="both"/>
        <w:rPr>
          <w:rFonts w:ascii="Arial" w:hAnsi="Arial" w:cs="Arial"/>
          <w:sz w:val="20"/>
          <w:szCs w:val="20"/>
        </w:rPr>
      </w:pPr>
    </w:p>
    <w:p w:rsidR="00E30099" w:rsidRDefault="00E30099" w:rsidP="00E30099">
      <w:pPr>
        <w:spacing w:after="0"/>
        <w:jc w:val="both"/>
        <w:rPr>
          <w:rFonts w:ascii="Arial" w:hAnsi="Arial" w:cs="Arial"/>
          <w:sz w:val="20"/>
          <w:szCs w:val="20"/>
        </w:rPr>
      </w:pPr>
      <w:r>
        <w:rPr>
          <w:rFonts w:ascii="Arial" w:hAnsi="Arial" w:cs="Arial"/>
          <w:b/>
          <w:sz w:val="20"/>
          <w:szCs w:val="20"/>
        </w:rPr>
        <w:t>Ato de abertura para inscrição ao programa</w:t>
      </w:r>
      <w:r>
        <w:rPr>
          <w:rFonts w:ascii="Arial" w:hAnsi="Arial" w:cs="Arial"/>
          <w:sz w:val="20"/>
          <w:szCs w:val="20"/>
        </w:rPr>
        <w:t xml:space="preserve"> - as inscrições estão abertas permanentemente.</w:t>
      </w:r>
    </w:p>
    <w:p w:rsidR="00E30099" w:rsidRDefault="00E30099" w:rsidP="00E30099">
      <w:pPr>
        <w:spacing w:after="0"/>
        <w:jc w:val="both"/>
        <w:rPr>
          <w:rFonts w:ascii="Arial" w:hAnsi="Arial" w:cs="Arial"/>
          <w:sz w:val="20"/>
          <w:szCs w:val="20"/>
        </w:rPr>
      </w:pPr>
      <w:r>
        <w:rPr>
          <w:rFonts w:ascii="Arial" w:hAnsi="Arial" w:cs="Arial"/>
          <w:b/>
          <w:sz w:val="20"/>
          <w:szCs w:val="20"/>
        </w:rPr>
        <w:t>Edital de licitação</w:t>
      </w:r>
      <w:r>
        <w:rPr>
          <w:rFonts w:ascii="Arial" w:hAnsi="Arial" w:cs="Arial"/>
          <w:sz w:val="20"/>
          <w:szCs w:val="20"/>
        </w:rPr>
        <w:t xml:space="preserve"> – publicado no site da AGEHAB (http://www.agehab.ms.gov.br/licitacao).</w:t>
      </w:r>
    </w:p>
    <w:p w:rsidR="00E30099" w:rsidRDefault="00E30099" w:rsidP="00E30099">
      <w:pPr>
        <w:spacing w:after="0"/>
        <w:rPr>
          <w:rFonts w:ascii="Arial" w:hAnsi="Arial" w:cs="Arial"/>
          <w:sz w:val="20"/>
          <w:szCs w:val="20"/>
        </w:rPr>
      </w:pPr>
      <w:r>
        <w:rPr>
          <w:rFonts w:ascii="Arial" w:hAnsi="Arial" w:cs="Arial"/>
          <w:b/>
          <w:sz w:val="20"/>
          <w:szCs w:val="20"/>
        </w:rPr>
        <w:t>Publicação da lista dos selecionados</w:t>
      </w:r>
      <w:r>
        <w:rPr>
          <w:rFonts w:ascii="Arial" w:hAnsi="Arial" w:cs="Arial"/>
          <w:sz w:val="20"/>
          <w:szCs w:val="20"/>
        </w:rPr>
        <w:t xml:space="preserve"> - Publicado no site da AGEHAB (http://domusweb.agehab.ms.gov.br/InscricaoOnline/Pretendente/Listar)</w:t>
      </w:r>
    </w:p>
    <w:p w:rsidR="00E30099" w:rsidRPr="00492D19" w:rsidRDefault="00E30099" w:rsidP="00B5352E">
      <w:pPr>
        <w:spacing w:after="0"/>
        <w:jc w:val="both"/>
        <w:rPr>
          <w:rFonts w:ascii="Arial" w:hAnsi="Arial" w:cs="Arial"/>
          <w:sz w:val="20"/>
          <w:szCs w:val="20"/>
        </w:rPr>
        <w:sectPr w:rsidR="00E30099" w:rsidRPr="00492D19" w:rsidSect="00661372">
          <w:pgSz w:w="11906" w:h="16838"/>
          <w:pgMar w:top="1417" w:right="1701" w:bottom="1417" w:left="1701" w:header="708" w:footer="708" w:gutter="0"/>
          <w:cols w:space="708"/>
          <w:docGrid w:linePitch="360"/>
        </w:sectPr>
      </w:pPr>
    </w:p>
    <w:p w:rsidR="00B5352E" w:rsidRDefault="00B5352E" w:rsidP="00B5352E">
      <w:pPr>
        <w:spacing w:after="0"/>
        <w:jc w:val="both"/>
        <w:rPr>
          <w:rFonts w:ascii="Arial" w:hAnsi="Arial" w:cs="Arial"/>
          <w:sz w:val="20"/>
          <w:szCs w:val="20"/>
        </w:rPr>
      </w:pPr>
      <w:r w:rsidRPr="00ED3781">
        <w:rPr>
          <w:rFonts w:ascii="Arial" w:hAnsi="Arial" w:cs="Arial"/>
          <w:b/>
          <w:sz w:val="20"/>
          <w:szCs w:val="20"/>
        </w:rPr>
        <w:lastRenderedPageBreak/>
        <w:t>Ações em funcionamento</w:t>
      </w:r>
      <w:r w:rsidRPr="00ED3781">
        <w:rPr>
          <w:rFonts w:ascii="Arial" w:hAnsi="Arial" w:cs="Arial"/>
          <w:sz w:val="20"/>
          <w:szCs w:val="20"/>
        </w:rPr>
        <w:t xml:space="preserve">: </w:t>
      </w:r>
    </w:p>
    <w:tbl>
      <w:tblPr>
        <w:tblW w:w="14300" w:type="dxa"/>
        <w:tblCellMar>
          <w:left w:w="70" w:type="dxa"/>
          <w:right w:w="70" w:type="dxa"/>
        </w:tblCellMar>
        <w:tblLook w:val="04A0" w:firstRow="1" w:lastRow="0" w:firstColumn="1" w:lastColumn="0" w:noHBand="0" w:noVBand="1"/>
      </w:tblPr>
      <w:tblGrid>
        <w:gridCol w:w="2220"/>
        <w:gridCol w:w="2320"/>
        <w:gridCol w:w="1160"/>
        <w:gridCol w:w="960"/>
        <w:gridCol w:w="1047"/>
        <w:gridCol w:w="980"/>
        <w:gridCol w:w="1075"/>
        <w:gridCol w:w="840"/>
        <w:gridCol w:w="1367"/>
        <w:gridCol w:w="2420"/>
      </w:tblGrid>
      <w:tr w:rsidR="0081474E" w:rsidRPr="0081474E" w:rsidTr="0081474E">
        <w:trPr>
          <w:trHeight w:val="495"/>
        </w:trPr>
        <w:tc>
          <w:tcPr>
            <w:tcW w:w="2220"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sz w:val="16"/>
                <w:szCs w:val="16"/>
                <w:lang w:eastAsia="pt-BR"/>
              </w:rPr>
            </w:pPr>
            <w:bookmarkStart w:id="1" w:name="RANGE!A1:J105"/>
            <w:r w:rsidRPr="0081474E">
              <w:rPr>
                <w:rFonts w:ascii="Arial" w:eastAsia="Times New Roman" w:hAnsi="Arial" w:cs="Arial"/>
                <w:b/>
                <w:bCs/>
                <w:sz w:val="16"/>
                <w:szCs w:val="16"/>
                <w:lang w:eastAsia="pt-BR"/>
              </w:rPr>
              <w:t>MUNICÍPIO</w:t>
            </w:r>
            <w:bookmarkEnd w:id="1"/>
          </w:p>
        </w:tc>
        <w:tc>
          <w:tcPr>
            <w:tcW w:w="2320"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NOME DO EMPREENDIMENTO</w:t>
            </w:r>
          </w:p>
        </w:tc>
        <w:tc>
          <w:tcPr>
            <w:tcW w:w="1160"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PARCERIA</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TIPO</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ANO           CONTRATO</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NÚMERO DE UNIDADES</w:t>
            </w:r>
          </w:p>
        </w:tc>
        <w:tc>
          <w:tcPr>
            <w:tcW w:w="3200" w:type="dxa"/>
            <w:gridSpan w:val="3"/>
            <w:tcBorders>
              <w:top w:val="single" w:sz="4" w:space="0" w:color="auto"/>
              <w:left w:val="nil"/>
              <w:bottom w:val="single" w:sz="4" w:space="0" w:color="auto"/>
              <w:right w:val="single" w:sz="4" w:space="0" w:color="auto"/>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INVESTIMENTO DE RECURSOS POR FONTE (R$)</w:t>
            </w:r>
          </w:p>
        </w:tc>
        <w:tc>
          <w:tcPr>
            <w:tcW w:w="2420"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SITUAÇÃO</w:t>
            </w:r>
          </w:p>
        </w:tc>
      </w:tr>
      <w:tr w:rsidR="0081474E" w:rsidRPr="0081474E" w:rsidTr="0081474E">
        <w:trPr>
          <w:trHeight w:val="375"/>
        </w:trPr>
        <w:tc>
          <w:tcPr>
            <w:tcW w:w="222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color w:val="000000"/>
                <w:sz w:val="16"/>
                <w:szCs w:val="16"/>
                <w:lang w:eastAsia="pt-BR"/>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color w:val="000000"/>
                <w:sz w:val="16"/>
                <w:szCs w:val="16"/>
                <w:lang w:eastAsia="pt-BR"/>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color w:val="000000"/>
                <w:sz w:val="16"/>
                <w:szCs w:val="16"/>
                <w:lang w:eastAsia="pt-BR"/>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color w:val="000000"/>
                <w:sz w:val="16"/>
                <w:szCs w:val="16"/>
                <w:lang w:eastAsia="pt-BR"/>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p>
        </w:tc>
        <w:tc>
          <w:tcPr>
            <w:tcW w:w="1900" w:type="dxa"/>
            <w:gridSpan w:val="2"/>
            <w:tcBorders>
              <w:top w:val="single" w:sz="4" w:space="0" w:color="auto"/>
              <w:left w:val="nil"/>
              <w:bottom w:val="single" w:sz="4" w:space="0" w:color="auto"/>
              <w:right w:val="single" w:sz="4" w:space="0" w:color="000000"/>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ESTADUAL</w:t>
            </w:r>
          </w:p>
        </w:tc>
        <w:tc>
          <w:tcPr>
            <w:tcW w:w="130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FEDERAL/FGTS</w:t>
            </w: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color w:val="000000"/>
                <w:sz w:val="16"/>
                <w:szCs w:val="16"/>
                <w:lang w:eastAsia="pt-BR"/>
              </w:rPr>
            </w:pPr>
          </w:p>
        </w:tc>
      </w:tr>
      <w:tr w:rsidR="0081474E" w:rsidRPr="0081474E" w:rsidTr="0081474E">
        <w:trPr>
          <w:trHeight w:val="390"/>
        </w:trPr>
        <w:tc>
          <w:tcPr>
            <w:tcW w:w="222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color w:val="000000"/>
                <w:sz w:val="16"/>
                <w:szCs w:val="16"/>
                <w:lang w:eastAsia="pt-BR"/>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color w:val="000000"/>
                <w:sz w:val="16"/>
                <w:szCs w:val="16"/>
                <w:lang w:eastAsia="pt-BR"/>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color w:val="000000"/>
                <w:sz w:val="16"/>
                <w:szCs w:val="16"/>
                <w:lang w:eastAsia="pt-BR"/>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color w:val="000000"/>
                <w:sz w:val="16"/>
                <w:szCs w:val="16"/>
                <w:lang w:eastAsia="pt-BR"/>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p>
        </w:tc>
        <w:tc>
          <w:tcPr>
            <w:tcW w:w="1060" w:type="dxa"/>
            <w:tcBorders>
              <w:top w:val="nil"/>
              <w:left w:val="nil"/>
              <w:bottom w:val="single" w:sz="4" w:space="0" w:color="auto"/>
              <w:right w:val="single" w:sz="4" w:space="0" w:color="auto"/>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VALOR</w:t>
            </w:r>
          </w:p>
        </w:tc>
        <w:tc>
          <w:tcPr>
            <w:tcW w:w="840" w:type="dxa"/>
            <w:tcBorders>
              <w:top w:val="nil"/>
              <w:left w:val="nil"/>
              <w:bottom w:val="single" w:sz="4" w:space="0" w:color="auto"/>
              <w:right w:val="single" w:sz="4" w:space="0" w:color="auto"/>
            </w:tcBorders>
            <w:shd w:val="clear" w:color="000000" w:fill="CCFFCC"/>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FONTE</w:t>
            </w:r>
          </w:p>
        </w:tc>
        <w:tc>
          <w:tcPr>
            <w:tcW w:w="1300" w:type="dxa"/>
            <w:vMerge/>
            <w:tcBorders>
              <w:top w:val="nil"/>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color w:val="000000"/>
                <w:sz w:val="16"/>
                <w:szCs w:val="16"/>
                <w:lang w:eastAsia="pt-BR"/>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81474E" w:rsidRPr="0081474E" w:rsidRDefault="0081474E" w:rsidP="0081474E">
            <w:pPr>
              <w:spacing w:after="0" w:line="240" w:lineRule="auto"/>
              <w:rPr>
                <w:rFonts w:ascii="Arial" w:eastAsia="Times New Roman" w:hAnsi="Arial" w:cs="Arial"/>
                <w:b/>
                <w:bCs/>
                <w:color w:val="000000"/>
                <w:sz w:val="16"/>
                <w:szCs w:val="16"/>
                <w:lang w:eastAsia="pt-BR"/>
              </w:rPr>
            </w:pP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 xml:space="preserve">AMAMBAI </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23</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48.000,00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684.000,00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28/09/2015</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 xml:space="preserve">AMAMBAI </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 xml:space="preserve">Aldeia Limão Verde </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48</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122.500,00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1.543.500,00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30/08/2018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 xml:space="preserve">AMAMBAI </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Jaguari</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17</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118.150,00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610.300,00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 xml:space="preserve">AMAMBAI </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Jaguari Fase II</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35</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243.250,00</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1.256.500,00</w:t>
            </w:r>
          </w:p>
        </w:tc>
        <w:tc>
          <w:tcPr>
            <w:tcW w:w="242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Assinado em novembro/2018</w:t>
            </w:r>
          </w:p>
        </w:tc>
      </w:tr>
      <w:tr w:rsidR="0081474E" w:rsidRPr="0081474E" w:rsidTr="0081474E">
        <w:trPr>
          <w:trHeight w:val="255"/>
        </w:trPr>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 xml:space="preserve">AMAMBAI </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Limão Verde Fase II</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37</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257.150,00</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1.328.300,00</w:t>
            </w:r>
          </w:p>
        </w:tc>
        <w:tc>
          <w:tcPr>
            <w:tcW w:w="242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Assinado em novembro/2018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APARECIDA DO TABOADO</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17</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34.000,00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484.500,00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19/09/2017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AQUIDAUANA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Indaia</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31</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62.000,00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883.500,00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23/06/2017</w:t>
            </w:r>
          </w:p>
        </w:tc>
      </w:tr>
      <w:tr w:rsidR="0081474E" w:rsidRPr="0081474E" w:rsidTr="0081474E">
        <w:trPr>
          <w:trHeight w:val="450"/>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AQUIDAUANA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Indaiá IV - Treze de Outubro</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AESCA</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35</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87.500,00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1.091.500,00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Agosto/2018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AQUIDAUANA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Indaiá I - CUT</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AESCA</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25</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62.500,00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767.000,00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Agosto/2018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AQUIDAUANA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27.000,00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177.000,00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15/08/2017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AQUIDAUANA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Ipegue</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Puxarará</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22</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152.900,00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789.800,00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AQUIDAUANA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Lagoinha</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Puxarará</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32</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222.400,00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1.148.800,00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AQUIDAUANA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Conjunto Colonial</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AITAAAB</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31</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215.450,00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1.112.900,00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ARAL MOREIRA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18.000,00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256.500,00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28/09/2015</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BANDEIRANTES</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Matão</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23</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69.000,00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678.500,00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BANDEIRANTES</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65.000,00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413.000,00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21/09/2017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BELA VISTA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92.000,00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590.000,00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450"/>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BRASILÂNDIA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Assentamento Fazenda Almanara I</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AADEHC</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12</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42.000,00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354.000,00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17/10/2016</w:t>
            </w:r>
          </w:p>
        </w:tc>
      </w:tr>
      <w:tr w:rsidR="0081474E" w:rsidRPr="0081474E" w:rsidTr="0081474E">
        <w:trPr>
          <w:trHeight w:val="450"/>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BRASILÂNDIA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Assentamento Fazenda Almanara II</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AADEHC</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31.500,00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265.500,00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17/10/2016</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CAARAPÓ</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91.000,00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409.500,00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27/10/2017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CAMPO GRANDE</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Chácara Buriti</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CONERQ</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Quilombola</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36</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72.000,00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1.026.000,00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14/01/2015</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CAMPO GRANDE</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Água Bonita Módulo 1</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AGEHAB</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39</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156.000,00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1.400.100,00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CAMPO GRANDE</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Água Bonita Módulo 2</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AGEHAB</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60.000,00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538.500,00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lastRenderedPageBreak/>
              <w:t>CAMPO GRANDE</w:t>
            </w:r>
          </w:p>
        </w:tc>
        <w:tc>
          <w:tcPr>
            <w:tcW w:w="2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Água Bonita Módulo 3</w:t>
            </w: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AGEHAB</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26</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104.000,00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933.400,00</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CAMPO GRANDE</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Água Bonita Módulo 4</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AGEHAB</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16</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24.000,00</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574.400,00</w:t>
            </w:r>
          </w:p>
        </w:tc>
        <w:tc>
          <w:tcPr>
            <w:tcW w:w="242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Assinado em novembro/2018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CARACOL</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33</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33.000,00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940.500,00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04/03/2016</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CASSILÂNDIA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24</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24.000,00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648.000,00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 xml:space="preserve">Entregues em 10/06/2016 </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CORGUINHO</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Furnas da Boa Sorte</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CONERQ</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Quilombola</w:t>
            </w:r>
          </w:p>
        </w:tc>
        <w:tc>
          <w:tcPr>
            <w:tcW w:w="104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21</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42.000,00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598.500,00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CORGUINHO</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 xml:space="preserve">PA Liberdade Camponesa </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12</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83.400,00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430.800,00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CORGUINHO</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Torre de Pedra</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16</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111.200,00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574.400,00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CORGUINHO</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AS. Liberdade Camponesa</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MCLRA</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139.000,00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718.000,00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CORONEL SAPUCAIA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Agricultores Tradicionais</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7</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48.650,00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251.300,00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CORONEL SAPUCAIA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Taquaperi</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41</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284.950,00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1.471.900,00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Assinado em novembro/2018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DEODÁPOLIS</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28</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126.000,00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826.000,00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30/08/2016</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DOURADINA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49.500,00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324.500,00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DOURADOS</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16</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34.000,00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484.500,00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29/09/2015</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DOURADOS</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48.500,00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346.500,00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16/04/2018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DOURADOS</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Jaguapiru</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18</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125.100,00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646.200,00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Assinado em novembro/2018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ELDORADO</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77.000,00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346.500,00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ELDORADO</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Cerrito</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AADEHC</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45</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157.500,00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1.410.750,00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FÁTIMA DO SUL</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64.000,00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912.000,00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07/07/2017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FÁTIMA DO SUL</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28</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56.000,00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798.000,00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14/08/2015</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FIGUEIRÃO</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29</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58.000,00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826.500,00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27/02/2015</w:t>
            </w:r>
          </w:p>
        </w:tc>
      </w:tr>
      <w:tr w:rsidR="0081474E" w:rsidRPr="0081474E" w:rsidTr="0081474E">
        <w:trPr>
          <w:trHeight w:val="450"/>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GLÓRIA DE DOURADOS</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                                       (Autoconstrução)</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2012</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49</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98.000,00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1.396.500,00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28/02/2015</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GUIA LOPES DA LAGUNA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12</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62.000,00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354.000,00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INOCÊNCIA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62.500,00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413.000,00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 xml:space="preserve">Em execução </w:t>
            </w:r>
          </w:p>
        </w:tc>
      </w:tr>
      <w:tr w:rsidR="0081474E" w:rsidRPr="0081474E" w:rsidTr="0081474E">
        <w:trPr>
          <w:trHeight w:val="450"/>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 xml:space="preserve">ITAQUIRAÍ </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 (AutoConstrução)</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2012</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383.500,00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15/05/2015</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ITAQUIRAÍ</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Credito Fundiário</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18</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36.000,00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513.000,00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20/09/2016</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ITAQUIRAÍ</w:t>
            </w:r>
          </w:p>
        </w:tc>
        <w:tc>
          <w:tcPr>
            <w:tcW w:w="2320" w:type="dxa"/>
            <w:tcBorders>
              <w:top w:val="nil"/>
              <w:left w:val="nil"/>
              <w:bottom w:val="single" w:sz="4" w:space="0" w:color="auto"/>
              <w:right w:val="single" w:sz="4" w:space="0" w:color="auto"/>
            </w:tcBorders>
            <w:shd w:val="clear" w:color="auto" w:fill="auto"/>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Itaquiraí</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41</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92.000,00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1.311.000,00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ITAQUIRAÍ</w:t>
            </w:r>
          </w:p>
        </w:tc>
        <w:tc>
          <w:tcPr>
            <w:tcW w:w="2320" w:type="dxa"/>
            <w:tcBorders>
              <w:top w:val="nil"/>
              <w:left w:val="nil"/>
              <w:bottom w:val="single" w:sz="4" w:space="0" w:color="auto"/>
              <w:right w:val="single" w:sz="4" w:space="0" w:color="auto"/>
            </w:tcBorders>
            <w:shd w:val="clear" w:color="auto" w:fill="auto"/>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Santo Antonio</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48</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100.000,00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1.425.000,00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ITAQUIRAÍ</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313.500,00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21/06/2016</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ITAQUIRAÍ</w:t>
            </w:r>
          </w:p>
        </w:tc>
        <w:tc>
          <w:tcPr>
            <w:tcW w:w="2320" w:type="dxa"/>
            <w:tcBorders>
              <w:top w:val="nil"/>
              <w:left w:val="nil"/>
              <w:bottom w:val="single" w:sz="4" w:space="0" w:color="auto"/>
              <w:right w:val="single" w:sz="4" w:space="0" w:color="auto"/>
            </w:tcBorders>
            <w:shd w:val="clear" w:color="auto" w:fill="auto"/>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Santo Antonio</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AESCA</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87</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220.000,00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2.596.000,00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IVINHEMA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25</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25.000,00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712.500,00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20/06/2016</w:t>
            </w:r>
          </w:p>
        </w:tc>
      </w:tr>
      <w:tr w:rsidR="0081474E" w:rsidRPr="0081474E" w:rsidTr="0081474E">
        <w:trPr>
          <w:trHeight w:val="255"/>
        </w:trPr>
        <w:tc>
          <w:tcPr>
            <w:tcW w:w="222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lastRenderedPageBreak/>
              <w:t>IVINHEMA</w:t>
            </w:r>
          </w:p>
        </w:tc>
        <w:tc>
          <w:tcPr>
            <w:tcW w:w="232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12</w:t>
            </w:r>
          </w:p>
        </w:tc>
        <w:tc>
          <w:tcPr>
            <w:tcW w:w="106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84.000,00</w:t>
            </w:r>
          </w:p>
        </w:tc>
        <w:tc>
          <w:tcPr>
            <w:tcW w:w="84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378.000,00</w:t>
            </w:r>
          </w:p>
        </w:tc>
        <w:tc>
          <w:tcPr>
            <w:tcW w:w="242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14/07/2017</w:t>
            </w:r>
          </w:p>
        </w:tc>
      </w:tr>
      <w:tr w:rsidR="0081474E" w:rsidRPr="0081474E" w:rsidTr="0081474E">
        <w:trPr>
          <w:trHeight w:val="255"/>
        </w:trPr>
        <w:tc>
          <w:tcPr>
            <w:tcW w:w="222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IVINHEMA</w:t>
            </w:r>
          </w:p>
        </w:tc>
        <w:tc>
          <w:tcPr>
            <w:tcW w:w="2320" w:type="dxa"/>
            <w:tcBorders>
              <w:top w:val="single" w:sz="4" w:space="0" w:color="auto"/>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single" w:sz="4" w:space="0" w:color="auto"/>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single" w:sz="4" w:space="0" w:color="auto"/>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single" w:sz="4" w:space="0" w:color="auto"/>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single" w:sz="4" w:space="0" w:color="auto"/>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29</w:t>
            </w:r>
          </w:p>
        </w:tc>
        <w:tc>
          <w:tcPr>
            <w:tcW w:w="1060" w:type="dxa"/>
            <w:tcBorders>
              <w:top w:val="single" w:sz="4" w:space="0" w:color="auto"/>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275.500,00</w:t>
            </w:r>
          </w:p>
        </w:tc>
        <w:tc>
          <w:tcPr>
            <w:tcW w:w="840" w:type="dxa"/>
            <w:tcBorders>
              <w:top w:val="single" w:sz="4" w:space="0" w:color="auto"/>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single" w:sz="4" w:space="0" w:color="auto"/>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913.500,00</w:t>
            </w:r>
          </w:p>
        </w:tc>
        <w:tc>
          <w:tcPr>
            <w:tcW w:w="2420" w:type="dxa"/>
            <w:tcBorders>
              <w:top w:val="single" w:sz="4" w:space="0" w:color="auto"/>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15/11/2017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JAPORÃ</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Porto Lindo I</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AADEHC</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50</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87.500,00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1.425.000,00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31/01/2017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JAPORÃ</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Porto Lindo II</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AADEHC</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48</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84.000,00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1.368.000,00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31/01/2017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JAPORÃ</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Carlos Jacob Franciozi</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AESCA</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91</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227.500,00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2.684.500,00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novembro/2018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JAPORÃ</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Carlos Jacob Franciozi II</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AESCA</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37</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92.500,00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1.091.500,00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novembro/2018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JARAGUARI</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Furnas do Dionísio</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CONERQ</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Quilombola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40</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80.000,00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1.140.000,00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JUTI</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285.000,00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29/09/2015</w:t>
            </w:r>
          </w:p>
        </w:tc>
      </w:tr>
      <w:tr w:rsidR="0081474E" w:rsidRPr="0081474E" w:rsidTr="0081474E">
        <w:trPr>
          <w:trHeight w:val="450"/>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LAGUNA CARAPÃ</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 (Autoconstrução)</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2012</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17</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590.000,00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08/04/2015</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LAGUNA CARAPÃ</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Itapitinga I</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ACPD</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50</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100.000,00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1.425.000,00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Fevereiro/2018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LAGUNA CARAPÃ</w:t>
            </w:r>
          </w:p>
        </w:tc>
        <w:tc>
          <w:tcPr>
            <w:tcW w:w="2320" w:type="dxa"/>
            <w:tcBorders>
              <w:top w:val="nil"/>
              <w:left w:val="nil"/>
              <w:bottom w:val="single" w:sz="4" w:space="0" w:color="auto"/>
              <w:right w:val="single" w:sz="4" w:space="0" w:color="auto"/>
            </w:tcBorders>
            <w:shd w:val="clear" w:color="auto" w:fill="auto"/>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Itapitinga II</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ACPD</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30</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60.000,00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855.000,00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LAGUNA CARAPÃ</w:t>
            </w:r>
          </w:p>
        </w:tc>
        <w:tc>
          <w:tcPr>
            <w:tcW w:w="2320" w:type="dxa"/>
            <w:tcBorders>
              <w:top w:val="nil"/>
              <w:left w:val="nil"/>
              <w:bottom w:val="single" w:sz="4" w:space="0" w:color="auto"/>
              <w:right w:val="single" w:sz="4" w:space="0" w:color="auto"/>
            </w:tcBorders>
            <w:shd w:val="clear" w:color="auto" w:fill="auto"/>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19</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133.000,00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598.500,00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450"/>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MARACAJU</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Comunidade Quilombola São Miguel</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CONERQ</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Quilombola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23</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46.000,00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678.500,00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MIRANDA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Cachoeirinha</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Puxarará</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50</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26.127,50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1.475.000,00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maio/2017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MIRANDA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Lalima</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Puxarará</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50</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52.202,50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1.475.000,00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12/08/2016</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MIRANDA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Argola</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Puxarará</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17</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118.150,00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610.300,00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MIRANDA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Cachoeirinha</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38</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264.100,00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1.364.200,00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Assinado em novembro/2018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NIOAQUE</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22</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107.000,00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649.000,00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NIOAQUE</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Brejão</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42</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291.900,00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1.507.800,00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NIOAQUE</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Cabeceira</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Puxarará</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26</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180.700,00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933.400,00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NOVA ALVORADA DO SUL</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P.A.Nova Alvorada</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147.500,00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31/10/2016</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NOVO HORIZONTE DO SUL</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33</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66.000,00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940.500,00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25/04/2015</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NOVO HORIZONTE DO SUL</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23</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114.000,00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756.000,00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28/07/2017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PARANAÍBA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105.000,00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472.500,00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PARANHOS</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Cabeceira do Rio Iguatemi</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30.000,00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427.500,00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09/04/2015</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PARANHOS</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Prorural BB</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25</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52.000,00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741.000,00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07/11/2016</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PEDRO GOMES</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Família Quintino</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CONERQ</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Quilombola</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17</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34.000,00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484.500,00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Fevereiro/2018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RIO NEGRO</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26</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52.000,00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741.000,00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30/05/2016</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RIO NEGRO</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17</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17.000,00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476.000,00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30/05/2016</w:t>
            </w:r>
          </w:p>
        </w:tc>
      </w:tr>
      <w:tr w:rsidR="0081474E" w:rsidRPr="0081474E" w:rsidTr="0081474E">
        <w:trPr>
          <w:trHeight w:val="255"/>
        </w:trPr>
        <w:tc>
          <w:tcPr>
            <w:tcW w:w="222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lastRenderedPageBreak/>
              <w:t>SÃO GABRIEL DO OESTE</w:t>
            </w:r>
          </w:p>
        </w:tc>
        <w:tc>
          <w:tcPr>
            <w:tcW w:w="232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Patativa do Assaré</w:t>
            </w:r>
          </w:p>
        </w:tc>
        <w:tc>
          <w:tcPr>
            <w:tcW w:w="11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AESCA</w:t>
            </w:r>
          </w:p>
        </w:tc>
        <w:tc>
          <w:tcPr>
            <w:tcW w:w="9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w:t>
            </w:r>
          </w:p>
        </w:tc>
        <w:tc>
          <w:tcPr>
            <w:tcW w:w="106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37.500,00</w:t>
            </w:r>
          </w:p>
        </w:tc>
        <w:tc>
          <w:tcPr>
            <w:tcW w:w="84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442.500,00</w:t>
            </w:r>
          </w:p>
        </w:tc>
        <w:tc>
          <w:tcPr>
            <w:tcW w:w="242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Agosto/2018</w:t>
            </w:r>
          </w:p>
        </w:tc>
      </w:tr>
      <w:tr w:rsidR="0081474E" w:rsidRPr="0081474E" w:rsidTr="0081474E">
        <w:trPr>
          <w:trHeight w:val="255"/>
        </w:trPr>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SÃO GABRIEL DO OESTE</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Patativa do Assaré</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39.000,00</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383.500,00</w:t>
            </w:r>
          </w:p>
        </w:tc>
        <w:tc>
          <w:tcPr>
            <w:tcW w:w="2420" w:type="dxa"/>
            <w:tcBorders>
              <w:top w:val="single" w:sz="4" w:space="0" w:color="auto"/>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SÃO GABRIEL DO OESTE</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Itaqui</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9</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27.000,00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265.500,00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SELVIRÍA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Canoas</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34</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87.500,00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1.032.500,00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24/11/2017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 xml:space="preserve">SETE QUEDAS </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18</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36.000,00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513.000,00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outubro/2015</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SIDROLÂNDIA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Fazenda Nazaret</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14</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35.000,00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413.000,00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26/05/2017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SIDROLÂNDIA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Nazareth fase II</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18</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63.000,00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614.650,00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abril/2018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SIDROLÂNDIA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Nazareth fase I</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AESCA</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61</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152.500,00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2.142.000,00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SIDROLÂNDIA</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Córrego do Meio</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AADEHC</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2016</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48</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175.000,00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1.567.500,00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Agosto/2018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SIDROLÂNDIA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Nazareth III</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38</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264.100,00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1.364.200,00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 xml:space="preserve">TACURU </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Aldeia Jaguapiré</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AADEHC</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Indígena</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17</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29.750,00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484.500,00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22/12/2016</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TERENOS</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Ouro Branco</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2014</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46.000,00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655.500,00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07/04/2017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TERENOS</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Sete de Setembro</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AESCA</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64</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162.500,00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1.917.500,00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novembro/2018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TERENOS</w:t>
            </w:r>
          </w:p>
        </w:tc>
        <w:tc>
          <w:tcPr>
            <w:tcW w:w="23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Sete de Setembro</w:t>
            </w:r>
          </w:p>
        </w:tc>
        <w:tc>
          <w:tcPr>
            <w:tcW w:w="11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w:t>
            </w:r>
          </w:p>
        </w:tc>
        <w:tc>
          <w:tcPr>
            <w:tcW w:w="106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30.000,00</w:t>
            </w:r>
          </w:p>
        </w:tc>
        <w:tc>
          <w:tcPr>
            <w:tcW w:w="84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FIS</w:t>
            </w:r>
          </w:p>
        </w:tc>
        <w:tc>
          <w:tcPr>
            <w:tcW w:w="1300" w:type="dxa"/>
            <w:tcBorders>
              <w:top w:val="nil"/>
              <w:left w:val="nil"/>
              <w:bottom w:val="single" w:sz="4" w:space="0" w:color="auto"/>
              <w:right w:val="single" w:sz="4" w:space="0" w:color="auto"/>
            </w:tcBorders>
            <w:shd w:val="clear" w:color="000000" w:fill="FFFFCC"/>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295.000,00</w:t>
            </w:r>
          </w:p>
        </w:tc>
        <w:tc>
          <w:tcPr>
            <w:tcW w:w="2420" w:type="dxa"/>
            <w:tcBorders>
              <w:top w:val="nil"/>
              <w:left w:val="nil"/>
              <w:bottom w:val="single" w:sz="4" w:space="0" w:color="auto"/>
              <w:right w:val="single" w:sz="4" w:space="0" w:color="auto"/>
            </w:tcBorders>
            <w:shd w:val="clear" w:color="000000" w:fill="FFFFCC"/>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Entregues em 17/11/2017</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TERENOS</w:t>
            </w:r>
          </w:p>
        </w:tc>
        <w:tc>
          <w:tcPr>
            <w:tcW w:w="2320" w:type="dxa"/>
            <w:tcBorders>
              <w:top w:val="nil"/>
              <w:left w:val="nil"/>
              <w:bottom w:val="single" w:sz="4" w:space="0" w:color="auto"/>
              <w:right w:val="single" w:sz="4" w:space="0" w:color="auto"/>
            </w:tcBorders>
            <w:shd w:val="clear" w:color="auto" w:fill="auto"/>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PA Santa Mônica</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HABITAR</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2018</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6</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41.700,00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Tesouro</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215.400,00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Assinado em novembro/2018</w:t>
            </w:r>
          </w:p>
        </w:tc>
      </w:tr>
      <w:tr w:rsidR="0081474E" w:rsidRPr="0081474E" w:rsidTr="0081474E">
        <w:trPr>
          <w:trHeight w:val="255"/>
        </w:trPr>
        <w:tc>
          <w:tcPr>
            <w:tcW w:w="2220" w:type="dxa"/>
            <w:tcBorders>
              <w:top w:val="nil"/>
              <w:left w:val="single" w:sz="4" w:space="0" w:color="auto"/>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VICENTINA</w:t>
            </w:r>
          </w:p>
        </w:tc>
        <w:tc>
          <w:tcPr>
            <w:tcW w:w="23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Agricultor Tradicional</w:t>
            </w:r>
          </w:p>
        </w:tc>
        <w:tc>
          <w:tcPr>
            <w:tcW w:w="11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COOPHAF</w:t>
            </w:r>
          </w:p>
        </w:tc>
        <w:tc>
          <w:tcPr>
            <w:tcW w:w="96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rPr>
                <w:rFonts w:ascii="Arial" w:eastAsia="Times New Roman" w:hAnsi="Arial" w:cs="Arial"/>
                <w:sz w:val="16"/>
                <w:szCs w:val="16"/>
                <w:lang w:eastAsia="pt-BR"/>
              </w:rPr>
            </w:pPr>
            <w:r w:rsidRPr="0081474E">
              <w:rPr>
                <w:rFonts w:ascii="Arial" w:eastAsia="Times New Roman" w:hAnsi="Arial" w:cs="Arial"/>
                <w:sz w:val="16"/>
                <w:szCs w:val="16"/>
                <w:lang w:eastAsia="pt-BR"/>
              </w:rPr>
              <w:t>Rural</w:t>
            </w:r>
          </w:p>
        </w:tc>
        <w:tc>
          <w:tcPr>
            <w:tcW w:w="10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2015</w:t>
            </w:r>
          </w:p>
        </w:tc>
        <w:tc>
          <w:tcPr>
            <w:tcW w:w="98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10</w:t>
            </w:r>
          </w:p>
        </w:tc>
        <w:tc>
          <w:tcPr>
            <w:tcW w:w="106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45.000,00</w:t>
            </w:r>
          </w:p>
        </w:tc>
        <w:tc>
          <w:tcPr>
            <w:tcW w:w="84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295.000,00</w:t>
            </w:r>
          </w:p>
        </w:tc>
        <w:tc>
          <w:tcPr>
            <w:tcW w:w="2420" w:type="dxa"/>
            <w:tcBorders>
              <w:top w:val="nil"/>
              <w:left w:val="nil"/>
              <w:bottom w:val="single" w:sz="4" w:space="0" w:color="auto"/>
              <w:right w:val="single" w:sz="4" w:space="0" w:color="auto"/>
            </w:tcBorders>
            <w:shd w:val="clear" w:color="000000" w:fill="FFFFFF"/>
            <w:vAlign w:val="center"/>
            <w:hideMark/>
          </w:tcPr>
          <w:p w:rsidR="0081474E" w:rsidRPr="0081474E" w:rsidRDefault="0081474E" w:rsidP="0081474E">
            <w:pPr>
              <w:spacing w:after="0" w:line="240" w:lineRule="auto"/>
              <w:jc w:val="center"/>
              <w:rPr>
                <w:rFonts w:ascii="Arial" w:eastAsia="Times New Roman" w:hAnsi="Arial" w:cs="Arial"/>
                <w:sz w:val="16"/>
                <w:szCs w:val="16"/>
                <w:lang w:eastAsia="pt-BR"/>
              </w:rPr>
            </w:pPr>
            <w:r w:rsidRPr="0081474E">
              <w:rPr>
                <w:rFonts w:ascii="Arial" w:eastAsia="Times New Roman" w:hAnsi="Arial" w:cs="Arial"/>
                <w:sz w:val="16"/>
                <w:szCs w:val="16"/>
                <w:lang w:eastAsia="pt-BR"/>
              </w:rPr>
              <w:t>Em execução</w:t>
            </w:r>
          </w:p>
        </w:tc>
      </w:tr>
      <w:tr w:rsidR="0081474E" w:rsidRPr="0081474E" w:rsidTr="0081474E">
        <w:trPr>
          <w:trHeight w:val="255"/>
        </w:trPr>
        <w:tc>
          <w:tcPr>
            <w:tcW w:w="5700"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TOTAIS</w:t>
            </w:r>
          </w:p>
        </w:tc>
        <w:tc>
          <w:tcPr>
            <w:tcW w:w="960" w:type="dxa"/>
            <w:tcBorders>
              <w:top w:val="nil"/>
              <w:left w:val="nil"/>
              <w:bottom w:val="single" w:sz="4" w:space="0" w:color="auto"/>
              <w:right w:val="single" w:sz="4" w:space="0" w:color="auto"/>
            </w:tcBorders>
            <w:shd w:val="clear" w:color="000000" w:fill="C0C0C0"/>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 </w:t>
            </w:r>
          </w:p>
        </w:tc>
        <w:tc>
          <w:tcPr>
            <w:tcW w:w="1040" w:type="dxa"/>
            <w:tcBorders>
              <w:top w:val="nil"/>
              <w:left w:val="nil"/>
              <w:bottom w:val="single" w:sz="4" w:space="0" w:color="auto"/>
              <w:right w:val="single" w:sz="4" w:space="0" w:color="auto"/>
            </w:tcBorders>
            <w:shd w:val="clear" w:color="000000" w:fill="C0C0C0"/>
            <w:noWrap/>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 </w:t>
            </w:r>
          </w:p>
        </w:tc>
        <w:tc>
          <w:tcPr>
            <w:tcW w:w="980" w:type="dxa"/>
            <w:tcBorders>
              <w:top w:val="nil"/>
              <w:left w:val="nil"/>
              <w:bottom w:val="single" w:sz="4" w:space="0" w:color="auto"/>
              <w:right w:val="single" w:sz="4" w:space="0" w:color="auto"/>
            </w:tcBorders>
            <w:shd w:val="clear" w:color="000000" w:fill="C0C0C0"/>
            <w:vAlign w:val="center"/>
            <w:hideMark/>
          </w:tcPr>
          <w:p w:rsidR="0081474E" w:rsidRPr="0081474E" w:rsidRDefault="0081474E" w:rsidP="0081474E">
            <w:pPr>
              <w:spacing w:after="0" w:line="240" w:lineRule="auto"/>
              <w:jc w:val="center"/>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2.565</w:t>
            </w:r>
          </w:p>
        </w:tc>
        <w:tc>
          <w:tcPr>
            <w:tcW w:w="1060" w:type="dxa"/>
            <w:tcBorders>
              <w:top w:val="nil"/>
              <w:left w:val="nil"/>
              <w:bottom w:val="single" w:sz="4" w:space="0" w:color="auto"/>
              <w:right w:val="single" w:sz="4" w:space="0" w:color="auto"/>
            </w:tcBorders>
            <w:shd w:val="clear" w:color="000000" w:fill="C0C0C0"/>
            <w:noWrap/>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8.865.330,00</w:t>
            </w:r>
          </w:p>
        </w:tc>
        <w:tc>
          <w:tcPr>
            <w:tcW w:w="840" w:type="dxa"/>
            <w:tcBorders>
              <w:top w:val="nil"/>
              <w:left w:val="nil"/>
              <w:bottom w:val="single" w:sz="4" w:space="0" w:color="auto"/>
              <w:right w:val="single" w:sz="4" w:space="0" w:color="auto"/>
            </w:tcBorders>
            <w:shd w:val="clear" w:color="000000" w:fill="C0C0C0"/>
            <w:noWrap/>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 </w:t>
            </w:r>
          </w:p>
        </w:tc>
        <w:tc>
          <w:tcPr>
            <w:tcW w:w="1300" w:type="dxa"/>
            <w:tcBorders>
              <w:top w:val="nil"/>
              <w:left w:val="nil"/>
              <w:bottom w:val="single" w:sz="4" w:space="0" w:color="auto"/>
              <w:right w:val="single" w:sz="4" w:space="0" w:color="auto"/>
            </w:tcBorders>
            <w:shd w:val="clear" w:color="000000" w:fill="C0C0C0"/>
            <w:noWrap/>
            <w:vAlign w:val="center"/>
            <w:hideMark/>
          </w:tcPr>
          <w:p w:rsidR="0081474E" w:rsidRPr="0081474E" w:rsidRDefault="0081474E" w:rsidP="0081474E">
            <w:pPr>
              <w:spacing w:after="0" w:line="240" w:lineRule="auto"/>
              <w:jc w:val="center"/>
              <w:rPr>
                <w:rFonts w:ascii="Arial" w:eastAsia="Times New Roman" w:hAnsi="Arial" w:cs="Arial"/>
                <w:b/>
                <w:bCs/>
                <w:color w:val="000000"/>
                <w:sz w:val="16"/>
                <w:szCs w:val="16"/>
                <w:lang w:eastAsia="pt-BR"/>
              </w:rPr>
            </w:pPr>
            <w:r w:rsidRPr="0081474E">
              <w:rPr>
                <w:rFonts w:ascii="Arial" w:eastAsia="Times New Roman" w:hAnsi="Arial" w:cs="Arial"/>
                <w:b/>
                <w:bCs/>
                <w:color w:val="000000"/>
                <w:sz w:val="16"/>
                <w:szCs w:val="16"/>
                <w:lang w:eastAsia="pt-BR"/>
              </w:rPr>
              <w:t>80.524.800,00</w:t>
            </w:r>
          </w:p>
        </w:tc>
        <w:tc>
          <w:tcPr>
            <w:tcW w:w="2420" w:type="dxa"/>
            <w:tcBorders>
              <w:top w:val="nil"/>
              <w:left w:val="nil"/>
              <w:bottom w:val="single" w:sz="4" w:space="0" w:color="auto"/>
              <w:right w:val="single" w:sz="4" w:space="0" w:color="auto"/>
            </w:tcBorders>
            <w:shd w:val="clear" w:color="000000" w:fill="C0C0C0"/>
            <w:vAlign w:val="center"/>
            <w:hideMark/>
          </w:tcPr>
          <w:p w:rsidR="0081474E" w:rsidRPr="0081474E" w:rsidRDefault="0081474E" w:rsidP="0081474E">
            <w:pPr>
              <w:spacing w:after="0" w:line="240" w:lineRule="auto"/>
              <w:jc w:val="center"/>
              <w:rPr>
                <w:rFonts w:ascii="Arial" w:eastAsia="Times New Roman" w:hAnsi="Arial" w:cs="Arial"/>
                <w:color w:val="000000"/>
                <w:sz w:val="16"/>
                <w:szCs w:val="16"/>
                <w:lang w:eastAsia="pt-BR"/>
              </w:rPr>
            </w:pPr>
            <w:r w:rsidRPr="0081474E">
              <w:rPr>
                <w:rFonts w:ascii="Arial" w:eastAsia="Times New Roman" w:hAnsi="Arial" w:cs="Arial"/>
                <w:color w:val="000000"/>
                <w:sz w:val="16"/>
                <w:szCs w:val="16"/>
                <w:lang w:eastAsia="pt-BR"/>
              </w:rPr>
              <w:t> </w:t>
            </w:r>
          </w:p>
        </w:tc>
      </w:tr>
      <w:tr w:rsidR="0081474E" w:rsidRPr="0081474E" w:rsidTr="0081474E">
        <w:trPr>
          <w:trHeight w:val="255"/>
        </w:trPr>
        <w:tc>
          <w:tcPr>
            <w:tcW w:w="222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jc w:val="center"/>
              <w:rPr>
                <w:rFonts w:ascii="Arial" w:eastAsia="Times New Roman" w:hAnsi="Arial" w:cs="Arial"/>
                <w:color w:val="000000"/>
                <w:sz w:val="16"/>
                <w:szCs w:val="16"/>
                <w:lang w:eastAsia="pt-BR"/>
              </w:rPr>
            </w:pPr>
          </w:p>
        </w:tc>
        <w:tc>
          <w:tcPr>
            <w:tcW w:w="232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116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96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104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98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106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84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130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242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r>
      <w:tr w:rsidR="0081474E" w:rsidRPr="0081474E" w:rsidTr="0081474E">
        <w:trPr>
          <w:trHeight w:val="255"/>
        </w:trPr>
        <w:tc>
          <w:tcPr>
            <w:tcW w:w="4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74E" w:rsidRPr="0081474E" w:rsidRDefault="0081474E" w:rsidP="0081474E">
            <w:pPr>
              <w:spacing w:after="0" w:line="240" w:lineRule="auto"/>
              <w:rPr>
                <w:rFonts w:ascii="Arial" w:eastAsia="Times New Roman" w:hAnsi="Arial" w:cs="Arial"/>
                <w:b/>
                <w:bCs/>
                <w:sz w:val="16"/>
                <w:szCs w:val="16"/>
                <w:lang w:eastAsia="pt-BR"/>
              </w:rPr>
            </w:pPr>
            <w:r w:rsidRPr="0081474E">
              <w:rPr>
                <w:rFonts w:ascii="Arial" w:eastAsia="Times New Roman" w:hAnsi="Arial" w:cs="Arial"/>
                <w:b/>
                <w:bCs/>
                <w:sz w:val="16"/>
                <w:szCs w:val="16"/>
                <w:lang w:eastAsia="pt-BR"/>
              </w:rPr>
              <w:t>FIS - FUNDO DE INVESTIMENTO SOCIAL</w:t>
            </w:r>
          </w:p>
        </w:tc>
        <w:tc>
          <w:tcPr>
            <w:tcW w:w="116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Arial" w:eastAsia="Times New Roman" w:hAnsi="Arial" w:cs="Arial"/>
                <w:b/>
                <w:bCs/>
                <w:sz w:val="16"/>
                <w:szCs w:val="16"/>
                <w:lang w:eastAsia="pt-BR"/>
              </w:rPr>
            </w:pPr>
          </w:p>
        </w:tc>
        <w:tc>
          <w:tcPr>
            <w:tcW w:w="96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104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98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106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84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130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242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r>
      <w:tr w:rsidR="0081474E" w:rsidRPr="0081474E" w:rsidTr="0081474E">
        <w:trPr>
          <w:trHeight w:val="255"/>
        </w:trPr>
        <w:tc>
          <w:tcPr>
            <w:tcW w:w="222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232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116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96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104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98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106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84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130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c>
          <w:tcPr>
            <w:tcW w:w="2420" w:type="dxa"/>
            <w:tcBorders>
              <w:top w:val="nil"/>
              <w:left w:val="nil"/>
              <w:bottom w:val="nil"/>
              <w:right w:val="nil"/>
            </w:tcBorders>
            <w:shd w:val="clear" w:color="auto" w:fill="auto"/>
            <w:noWrap/>
            <w:vAlign w:val="bottom"/>
            <w:hideMark/>
          </w:tcPr>
          <w:p w:rsidR="0081474E" w:rsidRPr="0081474E" w:rsidRDefault="0081474E" w:rsidP="0081474E">
            <w:pPr>
              <w:spacing w:after="0" w:line="240" w:lineRule="auto"/>
              <w:rPr>
                <w:rFonts w:ascii="Times New Roman" w:eastAsia="Times New Roman" w:hAnsi="Times New Roman" w:cs="Times New Roman"/>
                <w:sz w:val="20"/>
                <w:szCs w:val="20"/>
                <w:lang w:eastAsia="pt-BR"/>
              </w:rPr>
            </w:pPr>
          </w:p>
        </w:tc>
      </w:tr>
    </w:tbl>
    <w:p w:rsidR="009332FD" w:rsidRDefault="009332FD" w:rsidP="00B5352E">
      <w:pPr>
        <w:spacing w:after="0"/>
        <w:jc w:val="both"/>
        <w:rPr>
          <w:rFonts w:ascii="Arial" w:hAnsi="Arial" w:cs="Arial"/>
          <w:sz w:val="20"/>
          <w:szCs w:val="20"/>
        </w:rPr>
      </w:pPr>
    </w:p>
    <w:sectPr w:rsidR="009332FD" w:rsidSect="00DE56F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0585F"/>
    <w:multiLevelType w:val="hybridMultilevel"/>
    <w:tmpl w:val="F1DAF5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6ED125E"/>
    <w:multiLevelType w:val="multilevel"/>
    <w:tmpl w:val="C060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092FC6"/>
    <w:multiLevelType w:val="multilevel"/>
    <w:tmpl w:val="D5CC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6E6DA5"/>
    <w:multiLevelType w:val="multilevel"/>
    <w:tmpl w:val="37029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B24EEE"/>
    <w:multiLevelType w:val="hybridMultilevel"/>
    <w:tmpl w:val="8C562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37"/>
    <w:rsid w:val="000A658C"/>
    <w:rsid w:val="000D07B3"/>
    <w:rsid w:val="001542A9"/>
    <w:rsid w:val="001630BB"/>
    <w:rsid w:val="001E4ED3"/>
    <w:rsid w:val="0028649C"/>
    <w:rsid w:val="00304F5B"/>
    <w:rsid w:val="00403002"/>
    <w:rsid w:val="00492D19"/>
    <w:rsid w:val="00561B63"/>
    <w:rsid w:val="005C653F"/>
    <w:rsid w:val="00661372"/>
    <w:rsid w:val="00693B0C"/>
    <w:rsid w:val="006A0AB1"/>
    <w:rsid w:val="007009D2"/>
    <w:rsid w:val="007720E0"/>
    <w:rsid w:val="007D4932"/>
    <w:rsid w:val="00812FAE"/>
    <w:rsid w:val="0081474E"/>
    <w:rsid w:val="00817CC0"/>
    <w:rsid w:val="00852428"/>
    <w:rsid w:val="008C23C7"/>
    <w:rsid w:val="009332FD"/>
    <w:rsid w:val="00981A95"/>
    <w:rsid w:val="00990156"/>
    <w:rsid w:val="00995AEC"/>
    <w:rsid w:val="00A41B8F"/>
    <w:rsid w:val="00A7759A"/>
    <w:rsid w:val="00AC5877"/>
    <w:rsid w:val="00B0407F"/>
    <w:rsid w:val="00B5352E"/>
    <w:rsid w:val="00BA34E2"/>
    <w:rsid w:val="00BB41BC"/>
    <w:rsid w:val="00BE4DB0"/>
    <w:rsid w:val="00C33E97"/>
    <w:rsid w:val="00C61B40"/>
    <w:rsid w:val="00CA764F"/>
    <w:rsid w:val="00D640B6"/>
    <w:rsid w:val="00DA691B"/>
    <w:rsid w:val="00DB47C1"/>
    <w:rsid w:val="00DE56FF"/>
    <w:rsid w:val="00E24537"/>
    <w:rsid w:val="00E30099"/>
    <w:rsid w:val="00E87536"/>
    <w:rsid w:val="00EB0D8A"/>
    <w:rsid w:val="00ED37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D33B3-1FAF-40BD-8EA2-C9784979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0A6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658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561B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A658C"/>
    <w:rPr>
      <w:b/>
      <w:bCs/>
    </w:rPr>
  </w:style>
  <w:style w:type="character" w:styleId="Hyperlink">
    <w:name w:val="Hyperlink"/>
    <w:basedOn w:val="Fontepargpadro"/>
    <w:uiPriority w:val="99"/>
    <w:semiHidden/>
    <w:unhideWhenUsed/>
    <w:rsid w:val="00995AEC"/>
    <w:rPr>
      <w:color w:val="0000FF"/>
      <w:u w:val="single"/>
    </w:rPr>
  </w:style>
  <w:style w:type="paragraph" w:styleId="PargrafodaLista">
    <w:name w:val="List Paragraph"/>
    <w:basedOn w:val="Normal"/>
    <w:uiPriority w:val="34"/>
    <w:qFormat/>
    <w:rsid w:val="00995AEC"/>
    <w:pPr>
      <w:ind w:left="720"/>
      <w:contextualSpacing/>
    </w:pPr>
  </w:style>
  <w:style w:type="character" w:styleId="HiperlinkVisitado">
    <w:name w:val="FollowedHyperlink"/>
    <w:basedOn w:val="Fontepargpadro"/>
    <w:uiPriority w:val="99"/>
    <w:semiHidden/>
    <w:unhideWhenUsed/>
    <w:rsid w:val="00304F5B"/>
    <w:rPr>
      <w:color w:val="954F72"/>
      <w:u w:val="single"/>
    </w:rPr>
  </w:style>
  <w:style w:type="paragraph" w:customStyle="1" w:styleId="msonormal0">
    <w:name w:val="msonormal"/>
    <w:basedOn w:val="Normal"/>
    <w:rsid w:val="00304F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304F5B"/>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64">
    <w:name w:val="xl64"/>
    <w:basedOn w:val="Normal"/>
    <w:rsid w:val="00304F5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65">
    <w:name w:val="xl65"/>
    <w:basedOn w:val="Normal"/>
    <w:rsid w:val="00304F5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66">
    <w:name w:val="xl66"/>
    <w:basedOn w:val="Normal"/>
    <w:rsid w:val="00304F5B"/>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67">
    <w:name w:val="xl67"/>
    <w:basedOn w:val="Normal"/>
    <w:rsid w:val="00304F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68">
    <w:name w:val="xl68"/>
    <w:basedOn w:val="Normal"/>
    <w:rsid w:val="00304F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69">
    <w:name w:val="xl69"/>
    <w:basedOn w:val="Normal"/>
    <w:rsid w:val="00304F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70">
    <w:name w:val="xl70"/>
    <w:basedOn w:val="Normal"/>
    <w:rsid w:val="00304F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1">
    <w:name w:val="xl71"/>
    <w:basedOn w:val="Normal"/>
    <w:rsid w:val="00304F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2">
    <w:name w:val="xl72"/>
    <w:basedOn w:val="Normal"/>
    <w:rsid w:val="00304F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3">
    <w:name w:val="xl73"/>
    <w:basedOn w:val="Normal"/>
    <w:rsid w:val="00304F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4">
    <w:name w:val="xl74"/>
    <w:basedOn w:val="Normal"/>
    <w:rsid w:val="00304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75">
    <w:name w:val="xl75"/>
    <w:basedOn w:val="Normal"/>
    <w:rsid w:val="00304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6">
    <w:name w:val="xl76"/>
    <w:basedOn w:val="Normal"/>
    <w:rsid w:val="00304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77">
    <w:name w:val="xl77"/>
    <w:basedOn w:val="Normal"/>
    <w:rsid w:val="00304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8">
    <w:name w:val="xl78"/>
    <w:basedOn w:val="Normal"/>
    <w:rsid w:val="00304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9">
    <w:name w:val="xl79"/>
    <w:basedOn w:val="Normal"/>
    <w:rsid w:val="00304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0">
    <w:name w:val="xl80"/>
    <w:basedOn w:val="Normal"/>
    <w:rsid w:val="00304F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81">
    <w:name w:val="xl81"/>
    <w:basedOn w:val="Normal"/>
    <w:rsid w:val="00304F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2">
    <w:name w:val="xl82"/>
    <w:basedOn w:val="Normal"/>
    <w:rsid w:val="00304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83">
    <w:name w:val="xl83"/>
    <w:basedOn w:val="Normal"/>
    <w:rsid w:val="00304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4">
    <w:name w:val="xl84"/>
    <w:basedOn w:val="Normal"/>
    <w:rsid w:val="00304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85">
    <w:name w:val="xl85"/>
    <w:basedOn w:val="Normal"/>
    <w:rsid w:val="00304F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86">
    <w:name w:val="xl86"/>
    <w:basedOn w:val="Normal"/>
    <w:rsid w:val="00304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87">
    <w:name w:val="xl87"/>
    <w:basedOn w:val="Normal"/>
    <w:rsid w:val="0030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88">
    <w:name w:val="xl88"/>
    <w:basedOn w:val="Normal"/>
    <w:rsid w:val="0030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89">
    <w:name w:val="xl89"/>
    <w:basedOn w:val="Normal"/>
    <w:rsid w:val="00304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0">
    <w:name w:val="xl90"/>
    <w:basedOn w:val="Normal"/>
    <w:rsid w:val="00304F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1">
    <w:name w:val="xl91"/>
    <w:basedOn w:val="Normal"/>
    <w:rsid w:val="0030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92">
    <w:name w:val="xl92"/>
    <w:basedOn w:val="Normal"/>
    <w:rsid w:val="00304F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304F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304F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5">
    <w:name w:val="xl95"/>
    <w:basedOn w:val="Normal"/>
    <w:rsid w:val="00304F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6">
    <w:name w:val="xl96"/>
    <w:basedOn w:val="Normal"/>
    <w:rsid w:val="00304F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7">
    <w:name w:val="xl97"/>
    <w:basedOn w:val="Normal"/>
    <w:rsid w:val="00304F5B"/>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8">
    <w:name w:val="xl98"/>
    <w:basedOn w:val="Normal"/>
    <w:rsid w:val="00304F5B"/>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9">
    <w:name w:val="xl99"/>
    <w:basedOn w:val="Normal"/>
    <w:rsid w:val="00304F5B"/>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0">
    <w:name w:val="xl100"/>
    <w:basedOn w:val="Normal"/>
    <w:rsid w:val="00304F5B"/>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1">
    <w:name w:val="xl101"/>
    <w:basedOn w:val="Normal"/>
    <w:rsid w:val="0081474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102">
    <w:name w:val="xl102"/>
    <w:basedOn w:val="Normal"/>
    <w:rsid w:val="0081474E"/>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103">
    <w:name w:val="xl103"/>
    <w:basedOn w:val="Normal"/>
    <w:rsid w:val="0081474E"/>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104">
    <w:name w:val="xl104"/>
    <w:basedOn w:val="Normal"/>
    <w:rsid w:val="0081474E"/>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105">
    <w:name w:val="xl105"/>
    <w:basedOn w:val="Normal"/>
    <w:rsid w:val="0081474E"/>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6">
    <w:name w:val="xl106"/>
    <w:basedOn w:val="Normal"/>
    <w:rsid w:val="0081474E"/>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7">
    <w:name w:val="xl107"/>
    <w:basedOn w:val="Normal"/>
    <w:rsid w:val="0081474E"/>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8">
    <w:name w:val="xl108"/>
    <w:basedOn w:val="Normal"/>
    <w:rsid w:val="0081474E"/>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9">
    <w:name w:val="xl109"/>
    <w:basedOn w:val="Normal"/>
    <w:rsid w:val="008147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10">
    <w:name w:val="xl110"/>
    <w:basedOn w:val="Normal"/>
    <w:rsid w:val="0081474E"/>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1">
    <w:name w:val="xl111"/>
    <w:basedOn w:val="Normal"/>
    <w:rsid w:val="0081474E"/>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5215">
      <w:bodyDiv w:val="1"/>
      <w:marLeft w:val="0"/>
      <w:marRight w:val="0"/>
      <w:marTop w:val="0"/>
      <w:marBottom w:val="0"/>
      <w:divBdr>
        <w:top w:val="none" w:sz="0" w:space="0" w:color="auto"/>
        <w:left w:val="none" w:sz="0" w:space="0" w:color="auto"/>
        <w:bottom w:val="none" w:sz="0" w:space="0" w:color="auto"/>
        <w:right w:val="none" w:sz="0" w:space="0" w:color="auto"/>
      </w:divBdr>
    </w:div>
    <w:div w:id="539056862">
      <w:bodyDiv w:val="1"/>
      <w:marLeft w:val="0"/>
      <w:marRight w:val="0"/>
      <w:marTop w:val="0"/>
      <w:marBottom w:val="0"/>
      <w:divBdr>
        <w:top w:val="none" w:sz="0" w:space="0" w:color="auto"/>
        <w:left w:val="none" w:sz="0" w:space="0" w:color="auto"/>
        <w:bottom w:val="none" w:sz="0" w:space="0" w:color="auto"/>
        <w:right w:val="none" w:sz="0" w:space="0" w:color="auto"/>
      </w:divBdr>
    </w:div>
    <w:div w:id="945308307">
      <w:bodyDiv w:val="1"/>
      <w:marLeft w:val="0"/>
      <w:marRight w:val="0"/>
      <w:marTop w:val="0"/>
      <w:marBottom w:val="0"/>
      <w:divBdr>
        <w:top w:val="none" w:sz="0" w:space="0" w:color="auto"/>
        <w:left w:val="none" w:sz="0" w:space="0" w:color="auto"/>
        <w:bottom w:val="none" w:sz="0" w:space="0" w:color="auto"/>
        <w:right w:val="none" w:sz="0" w:space="0" w:color="auto"/>
      </w:divBdr>
    </w:div>
    <w:div w:id="1210073700">
      <w:bodyDiv w:val="1"/>
      <w:marLeft w:val="0"/>
      <w:marRight w:val="0"/>
      <w:marTop w:val="0"/>
      <w:marBottom w:val="0"/>
      <w:divBdr>
        <w:top w:val="none" w:sz="0" w:space="0" w:color="auto"/>
        <w:left w:val="none" w:sz="0" w:space="0" w:color="auto"/>
        <w:bottom w:val="none" w:sz="0" w:space="0" w:color="auto"/>
        <w:right w:val="none" w:sz="0" w:space="0" w:color="auto"/>
      </w:divBdr>
    </w:div>
    <w:div w:id="1284727650">
      <w:bodyDiv w:val="1"/>
      <w:marLeft w:val="0"/>
      <w:marRight w:val="0"/>
      <w:marTop w:val="0"/>
      <w:marBottom w:val="0"/>
      <w:divBdr>
        <w:top w:val="none" w:sz="0" w:space="0" w:color="auto"/>
        <w:left w:val="none" w:sz="0" w:space="0" w:color="auto"/>
        <w:bottom w:val="none" w:sz="0" w:space="0" w:color="auto"/>
        <w:right w:val="none" w:sz="0" w:space="0" w:color="auto"/>
      </w:divBdr>
    </w:div>
    <w:div w:id="1461143816">
      <w:bodyDiv w:val="1"/>
      <w:marLeft w:val="0"/>
      <w:marRight w:val="0"/>
      <w:marTop w:val="0"/>
      <w:marBottom w:val="0"/>
      <w:divBdr>
        <w:top w:val="none" w:sz="0" w:space="0" w:color="auto"/>
        <w:left w:val="none" w:sz="0" w:space="0" w:color="auto"/>
        <w:bottom w:val="none" w:sz="0" w:space="0" w:color="auto"/>
        <w:right w:val="none" w:sz="0" w:space="0" w:color="auto"/>
      </w:divBdr>
    </w:div>
    <w:div w:id="1883667073">
      <w:bodyDiv w:val="1"/>
      <w:marLeft w:val="0"/>
      <w:marRight w:val="0"/>
      <w:marTop w:val="0"/>
      <w:marBottom w:val="0"/>
      <w:divBdr>
        <w:top w:val="none" w:sz="0" w:space="0" w:color="auto"/>
        <w:left w:val="none" w:sz="0" w:space="0" w:color="auto"/>
        <w:bottom w:val="none" w:sz="0" w:space="0" w:color="auto"/>
        <w:right w:val="none" w:sz="0" w:space="0" w:color="auto"/>
      </w:divBdr>
    </w:div>
    <w:div w:id="1934505303">
      <w:bodyDiv w:val="1"/>
      <w:marLeft w:val="0"/>
      <w:marRight w:val="0"/>
      <w:marTop w:val="0"/>
      <w:marBottom w:val="0"/>
      <w:divBdr>
        <w:top w:val="none" w:sz="0" w:space="0" w:color="auto"/>
        <w:left w:val="none" w:sz="0" w:space="0" w:color="auto"/>
        <w:bottom w:val="none" w:sz="0" w:space="0" w:color="auto"/>
        <w:right w:val="none" w:sz="0" w:space="0" w:color="auto"/>
      </w:divBdr>
    </w:div>
    <w:div w:id="21115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quisa.in.gov.br/imprensa/jsp/visualiza/index.jsp?data=24/03/2017&amp;jornal=1&amp;pagina=115&amp;totalArquivos=336" TargetMode="External"/><Relationship Id="rId3" Type="http://schemas.openxmlformats.org/officeDocument/2006/relationships/styles" Target="styles.xml"/><Relationship Id="rId7" Type="http://schemas.openxmlformats.org/officeDocument/2006/relationships/hyperlink" Target="http://pesquisa.in.gov.br/imprensa/jsp/visualiza/index.jsp?data=10/06/2016&amp;jornal=1&amp;pagina=80&amp;totalArquivos=2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squisa.in.gov.br/imprensa/jsp/visualiza/index.jsp?data=31/03/2016&amp;jornal=1&amp;pagina=52&amp;totalArquivos=14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D597-12E8-42F9-BBD9-7B74B015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2573</Words>
  <Characters>13896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Nicaretta</dc:creator>
  <cp:keywords/>
  <dc:description/>
  <cp:lastModifiedBy>Thereza Christina Amendola da Motta</cp:lastModifiedBy>
  <cp:revision>2</cp:revision>
  <dcterms:created xsi:type="dcterms:W3CDTF">2019-01-11T13:54:00Z</dcterms:created>
  <dcterms:modified xsi:type="dcterms:W3CDTF">2019-01-11T13:54:00Z</dcterms:modified>
</cp:coreProperties>
</file>